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24BE3" w14:textId="2969112F" w:rsidR="00153C5A" w:rsidRPr="00EC447A" w:rsidRDefault="00153C5A" w:rsidP="00122386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F2CF5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Pr="008F2CF5">
        <w:rPr>
          <w:rFonts w:ascii="Times New Roman" w:hAnsi="Times New Roman" w:cs="Times New Roman"/>
          <w:sz w:val="24"/>
          <w:szCs w:val="24"/>
        </w:rPr>
        <w:t xml:space="preserve"> </w:t>
      </w:r>
      <w:r w:rsidR="00845980" w:rsidRPr="008F2CF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C3A0F" w:rsidRPr="008F2C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071"/>
      </w:tblGrid>
      <w:tr w:rsidR="00153C5A" w:rsidRPr="008D15B1" w14:paraId="008B8F8E" w14:textId="77777777" w:rsidTr="00F437F6">
        <w:trPr>
          <w:trHeight w:val="1417"/>
          <w:jc w:val="center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65F598" w14:textId="730BA326" w:rsidR="00153C5A" w:rsidRPr="00EC447A" w:rsidRDefault="00153C5A" w:rsidP="00122386">
            <w:pPr>
              <w:keepNext/>
              <w:keepLines/>
              <w:spacing w:before="120"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hr-HR" w:bidi="hr-HR"/>
              </w:rPr>
            </w:pPr>
            <w:bookmarkStart w:id="0" w:name="_Hlk190856289"/>
            <w:r w:rsidRPr="00EC4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hr-HR" w:bidi="hr-HR"/>
              </w:rPr>
              <w:t xml:space="preserve">ПРИЈАВА </w:t>
            </w:r>
            <w:r w:rsidR="00465D8A" w:rsidRPr="00EC4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hr-HR" w:bidi="hr-HR"/>
              </w:rPr>
              <w:t xml:space="preserve">ПОСЕБНИХ СЛУЧАЈЕВА </w:t>
            </w:r>
            <w:r w:rsidR="00465D8A" w:rsidRPr="00EC447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ИНДИВИДУАЛНЕ</w:t>
            </w:r>
            <w:r w:rsidRPr="00EC4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hr-HR" w:bidi="hr-HR"/>
              </w:rPr>
              <w:t xml:space="preserve"> РЕГИОНАЛНЕ ДРЖАВНЕ ПОМОЋИ ЗА УЛАГАЊЕ</w:t>
            </w:r>
            <w:bookmarkEnd w:id="0"/>
          </w:p>
        </w:tc>
      </w:tr>
    </w:tbl>
    <w:p w14:paraId="050EEB12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</w:p>
    <w:p w14:paraId="285CB2A9" w14:textId="1633E8C1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ОВА ПРИЈАВА СЕ ОДНОСИ НА ИНДИВИДУАЛНУ РЕГИОНАЛНУ ДРЖАВНУ ПОМОЋ ЗА УЛАГАЊЕ КОЈА 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ПРЕЛАЗИ ИЗНОС ИЗРАЧУНАТ НА ОСНОВУ ФОРМУЛЕ ИЗ ЧЛАНА </w:t>
      </w:r>
      <w:r w:rsidR="000F7FCD"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>16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. </w:t>
      </w:r>
      <w:bookmarkStart w:id="1" w:name="_Hlk141874080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УРЕДБЕ О УСЛОВИМА И КРИТЕРИЈУМИМА УСКЛАЂЕНОСТИ РЕГИОНАЛНЕ ДРЖАВНЕ ПОМОЋИ</w:t>
      </w:r>
      <w:bookmarkEnd w:id="1"/>
    </w:p>
    <w:p w14:paraId="073EC74F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071"/>
      </w:tblGrid>
      <w:tr w:rsidR="00153C5A" w:rsidRPr="00EC447A" w14:paraId="1C7F00A0" w14:textId="77777777" w:rsidTr="00F437F6">
        <w:trPr>
          <w:trHeight w:val="567"/>
          <w:jc w:val="center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70E7F3" w14:textId="77777777" w:rsidR="00153C5A" w:rsidRPr="00EC447A" w:rsidRDefault="00153C5A" w:rsidP="00122386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120" w:after="12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</w:pPr>
            <w:bookmarkStart w:id="2" w:name="_Toc413940644"/>
            <w:bookmarkStart w:id="3" w:name="_Toc413940784"/>
            <w:proofErr w:type="spellStart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>Примен</w:t>
            </w:r>
            <w:bookmarkEnd w:id="2"/>
            <w:bookmarkEnd w:id="3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>а</w:t>
            </w:r>
            <w:proofErr w:type="spellEnd"/>
          </w:p>
        </w:tc>
      </w:tr>
    </w:tbl>
    <w:p w14:paraId="4F47C3D1" w14:textId="77777777" w:rsidR="00153C5A" w:rsidRPr="00EC447A" w:rsidRDefault="00153C5A" w:rsidP="00122386">
      <w:pPr>
        <w:numPr>
          <w:ilvl w:val="1"/>
          <w:numId w:val="4"/>
        </w:numPr>
        <w:tabs>
          <w:tab w:val="left" w:pos="567"/>
          <w:tab w:val="left" w:pos="1077"/>
          <w:tab w:val="left" w:pos="1440"/>
          <w:tab w:val="left" w:pos="1797"/>
        </w:tabs>
        <w:spacing w:before="120" w:after="12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Разлози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пријављивање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индивидуалне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:</w:t>
      </w:r>
    </w:p>
    <w:p w14:paraId="0F300846" w14:textId="6074ED35" w:rsidR="00153C5A" w:rsidRPr="00EC447A" w:rsidRDefault="00153C5A" w:rsidP="00122386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а) </w:t>
      </w:r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Пријава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односи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индивидуалну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додељује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основу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чији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планирани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износ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свих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извора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без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обзира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врсту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број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инструмената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доделе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прелази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износ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израчунат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основу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формуле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члана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r w:rsidR="000F7FCD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1</w:t>
      </w:r>
      <w:r w:rsidR="000F7FCD"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>6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. </w:t>
      </w:r>
      <w:bookmarkStart w:id="4" w:name="_Hlk141861216"/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Уредбе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5" w:name="_Hlk110925321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критеријумима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усклађености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bookmarkEnd w:id="5"/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помоћи</w:t>
      </w:r>
      <w:bookmarkEnd w:id="4"/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. </w:t>
      </w:r>
    </w:p>
    <w:p w14:paraId="40BA3168" w14:textId="00BD0233" w:rsidR="00153C5A" w:rsidRPr="00EC447A" w:rsidRDefault="00153C5A" w:rsidP="00122386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б)</w:t>
      </w:r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Пријава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односи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индивидуалну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bookmarkStart w:id="6" w:name="_Hlk110927138"/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додељује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основу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акта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даваоца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унапред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одређеном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учеснику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тржишту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bookmarkEnd w:id="6"/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чији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планирани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износ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свих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извора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без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обзира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врсту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број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инструмената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доделе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прелази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износ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израчунат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основу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формуле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члана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r w:rsidR="000F7FCD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1</w:t>
      </w:r>
      <w:r w:rsidR="000F7FCD"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>6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.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Уредбе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критеријумима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усклађености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. </w:t>
      </w:r>
    </w:p>
    <w:p w14:paraId="420643AA" w14:textId="77777777" w:rsidR="00153C5A" w:rsidRPr="00EC447A" w:rsidRDefault="00153C5A" w:rsidP="00122386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в)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Остало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-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o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бјасните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:</w:t>
      </w:r>
    </w:p>
    <w:p w14:paraId="055EA548" w14:textId="77777777" w:rsidR="00153C5A" w:rsidRPr="00EC447A" w:rsidRDefault="00153C5A" w:rsidP="00122386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ab/>
      </w:r>
    </w:p>
    <w:p w14:paraId="1AF76A70" w14:textId="77777777" w:rsidR="00153C5A" w:rsidRPr="00EC447A" w:rsidRDefault="00153C5A" w:rsidP="00122386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ab/>
      </w:r>
    </w:p>
    <w:p w14:paraId="20BB15C5" w14:textId="77777777" w:rsidR="00153C5A" w:rsidRPr="00EC447A" w:rsidRDefault="00153C5A" w:rsidP="00122386">
      <w:pPr>
        <w:keepNext/>
        <w:numPr>
          <w:ilvl w:val="1"/>
          <w:numId w:val="4"/>
        </w:numPr>
        <w:tabs>
          <w:tab w:val="left" w:pos="567"/>
          <w:tab w:val="left" w:pos="1077"/>
          <w:tab w:val="left" w:pos="1440"/>
          <w:tab w:val="left" w:pos="1797"/>
        </w:tabs>
        <w:spacing w:before="120" w:after="12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Примена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пријављене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мере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помоћи</w:t>
      </w:r>
      <w:proofErr w:type="spellEnd"/>
    </w:p>
    <w:p w14:paraId="443EDA31" w14:textId="77777777" w:rsidR="00153C5A" w:rsidRPr="00EC447A" w:rsidRDefault="00153C5A" w:rsidP="00122386">
      <w:pPr>
        <w:keepNext/>
        <w:tabs>
          <w:tab w:val="left" w:pos="993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Потврдите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корисник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није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учесник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тржишту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тешкоћама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footnoteReference w:id="2"/>
      </w:r>
    </w:p>
    <w:p w14:paraId="3A456969" w14:textId="77777777" w:rsidR="00153C5A" w:rsidRPr="00EC447A" w:rsidRDefault="00153C5A" w:rsidP="00122386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</w:t>
      </w:r>
    </w:p>
    <w:p w14:paraId="13E9B24B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072"/>
      </w:tblGrid>
      <w:tr w:rsidR="00153C5A" w:rsidRPr="00EC447A" w14:paraId="7D806D6A" w14:textId="77777777" w:rsidTr="00F437F6">
        <w:trPr>
          <w:trHeight w:val="567"/>
          <w:jc w:val="center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69B639" w14:textId="77777777" w:rsidR="00153C5A" w:rsidRPr="00EC447A" w:rsidRDefault="00153C5A" w:rsidP="00122386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120" w:after="12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</w:pPr>
            <w:bookmarkStart w:id="7" w:name="_Toc413940645"/>
            <w:bookmarkStart w:id="8" w:name="_Toc413940785"/>
            <w:proofErr w:type="spellStart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>Подаци</w:t>
            </w:r>
            <w:proofErr w:type="spellEnd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 xml:space="preserve"> о </w:t>
            </w:r>
            <w:proofErr w:type="spellStart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>кориснику</w:t>
            </w:r>
            <w:proofErr w:type="spellEnd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 xml:space="preserve">, </w:t>
            </w:r>
            <w:proofErr w:type="spellStart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>пројекту</w:t>
            </w:r>
            <w:proofErr w:type="spellEnd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>улагања</w:t>
            </w:r>
            <w:proofErr w:type="spellEnd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 xml:space="preserve"> и </w:t>
            </w:r>
            <w:bookmarkEnd w:id="7"/>
            <w:bookmarkEnd w:id="8"/>
            <w:proofErr w:type="spellStart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>државној</w:t>
            </w:r>
            <w:proofErr w:type="spellEnd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>помоћи</w:t>
            </w:r>
            <w:proofErr w:type="spellEnd"/>
          </w:p>
        </w:tc>
      </w:tr>
    </w:tbl>
    <w:p w14:paraId="42F26B00" w14:textId="77777777" w:rsidR="00153C5A" w:rsidRPr="00EC447A" w:rsidRDefault="00153C5A" w:rsidP="00122386">
      <w:pPr>
        <w:numPr>
          <w:ilvl w:val="1"/>
          <w:numId w:val="2"/>
        </w:numPr>
        <w:tabs>
          <w:tab w:val="left" w:pos="720"/>
          <w:tab w:val="left" w:pos="1077"/>
          <w:tab w:val="left" w:pos="1440"/>
          <w:tab w:val="left" w:pos="1797"/>
        </w:tabs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Корисник</w:t>
      </w:r>
      <w:proofErr w:type="spellEnd"/>
    </w:p>
    <w:p w14:paraId="68FFC3A0" w14:textId="77777777" w:rsidR="00153C5A" w:rsidRPr="00EC447A" w:rsidRDefault="00153C5A" w:rsidP="00D30F44">
      <w:pPr>
        <w:numPr>
          <w:ilvl w:val="2"/>
          <w:numId w:val="2"/>
        </w:numPr>
        <w:tabs>
          <w:tab w:val="left" w:pos="720"/>
          <w:tab w:val="left" w:pos="1077"/>
          <w:tab w:val="left" w:pos="179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Име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/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назив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седиште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претежна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делатност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3700CF28" w14:textId="77777777" w:rsidR="00153C5A" w:rsidRPr="00EC447A" w:rsidRDefault="00153C5A" w:rsidP="00122386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ab/>
      </w:r>
    </w:p>
    <w:p w14:paraId="3517F8F0" w14:textId="77777777" w:rsidR="00153C5A" w:rsidRPr="00EC447A" w:rsidRDefault="00153C5A" w:rsidP="00122386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ab/>
      </w:r>
    </w:p>
    <w:p w14:paraId="73B5ECFF" w14:textId="77777777" w:rsidR="00153C5A" w:rsidRPr="00EC447A" w:rsidRDefault="00153C5A" w:rsidP="00D30F44">
      <w:pPr>
        <w:numPr>
          <w:ilvl w:val="2"/>
          <w:numId w:val="2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>Ако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правни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субјективитет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корисника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различит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правног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субјективитета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учесника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тржишту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финансира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/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финансирају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пројекат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стварног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корисника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опишите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разлике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: </w:t>
      </w:r>
    </w:p>
    <w:p w14:paraId="2551DC5D" w14:textId="77777777" w:rsidR="00153C5A" w:rsidRPr="00EC447A" w:rsidRDefault="00153C5A" w:rsidP="00122386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ab/>
      </w:r>
    </w:p>
    <w:p w14:paraId="507F9AA6" w14:textId="77777777" w:rsidR="00153C5A" w:rsidRPr="00EC447A" w:rsidRDefault="00153C5A" w:rsidP="00122386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ab/>
      </w:r>
    </w:p>
    <w:p w14:paraId="4A5CBB5B" w14:textId="77777777" w:rsidR="00153C5A" w:rsidRPr="00EC447A" w:rsidRDefault="00153C5A" w:rsidP="00D30F44">
      <w:pPr>
        <w:keepNext/>
        <w:numPr>
          <w:ilvl w:val="2"/>
          <w:numId w:val="2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Јасно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опишите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однос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између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корисника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пословне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групације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којој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припада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осталих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повезаних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учесника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тржишту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укључујући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заједничке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пројекте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: </w:t>
      </w:r>
    </w:p>
    <w:p w14:paraId="628C5EDC" w14:textId="77777777" w:rsidR="00153C5A" w:rsidRPr="00EC447A" w:rsidRDefault="00153C5A" w:rsidP="00122386">
      <w:pPr>
        <w:keepNext/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</w:p>
    <w:p w14:paraId="3E1FFEBB" w14:textId="77777777" w:rsidR="00153C5A" w:rsidRPr="00EC447A" w:rsidRDefault="00153C5A" w:rsidP="00122386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</w:p>
    <w:p w14:paraId="6C7C197B" w14:textId="77777777" w:rsidR="00153C5A" w:rsidRPr="00EC447A" w:rsidRDefault="00153C5A" w:rsidP="00122386">
      <w:pPr>
        <w:numPr>
          <w:ilvl w:val="1"/>
          <w:numId w:val="2"/>
        </w:numPr>
        <w:tabs>
          <w:tab w:val="left" w:pos="720"/>
          <w:tab w:val="left" w:pos="1077"/>
          <w:tab w:val="left" w:pos="1440"/>
          <w:tab w:val="left" w:pos="1797"/>
        </w:tabs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Пројекат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улагања</w:t>
      </w:r>
      <w:proofErr w:type="spellEnd"/>
    </w:p>
    <w:p w14:paraId="6FEA83CF" w14:textId="77777777" w:rsidR="00153C5A" w:rsidRPr="00EC447A" w:rsidRDefault="00153C5A" w:rsidP="00D30F44">
      <w:pPr>
        <w:numPr>
          <w:ilvl w:val="2"/>
          <w:numId w:val="2"/>
        </w:numPr>
        <w:tabs>
          <w:tab w:val="left" w:pos="567"/>
          <w:tab w:val="left" w:pos="179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следеће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податке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о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пријављеном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пројекту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  <w:gridCol w:w="2481"/>
      </w:tblGrid>
      <w:tr w:rsidR="00153C5A" w:rsidRPr="00EC447A" w14:paraId="7DF882F2" w14:textId="77777777" w:rsidTr="00F437F6">
        <w:trPr>
          <w:jc w:val="center"/>
        </w:trPr>
        <w:tc>
          <w:tcPr>
            <w:tcW w:w="6379" w:type="dxa"/>
            <w:shd w:val="clear" w:color="auto" w:fill="auto"/>
          </w:tcPr>
          <w:p w14:paraId="3F710708" w14:textId="77777777" w:rsidR="00153C5A" w:rsidRPr="00EC447A" w:rsidRDefault="00153C5A" w:rsidP="0012238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Датум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подношења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захтева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за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доделу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државне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помоћи</w:t>
            </w:r>
            <w:proofErr w:type="spellEnd"/>
          </w:p>
        </w:tc>
        <w:tc>
          <w:tcPr>
            <w:tcW w:w="2481" w:type="dxa"/>
            <w:shd w:val="clear" w:color="auto" w:fill="auto"/>
          </w:tcPr>
          <w:p w14:paraId="6E278A7B" w14:textId="77777777" w:rsidR="00153C5A" w:rsidRPr="00EC447A" w:rsidRDefault="00153C5A" w:rsidP="0012238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</w:p>
        </w:tc>
      </w:tr>
      <w:tr w:rsidR="00153C5A" w:rsidRPr="00EC447A" w14:paraId="15296C15" w14:textId="77777777" w:rsidTr="00F437F6">
        <w:trPr>
          <w:jc w:val="center"/>
        </w:trPr>
        <w:tc>
          <w:tcPr>
            <w:tcW w:w="6379" w:type="dxa"/>
            <w:shd w:val="clear" w:color="auto" w:fill="auto"/>
          </w:tcPr>
          <w:p w14:paraId="41C47E44" w14:textId="77777777" w:rsidR="00153C5A" w:rsidRPr="00EC447A" w:rsidRDefault="00153C5A" w:rsidP="0012238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  <w:proofErr w:type="spellStart"/>
            <w:r w:rsidRPr="00B73957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Датум</w:t>
            </w:r>
            <w:proofErr w:type="spellEnd"/>
            <w:r w:rsidRPr="00B73957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B73957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почетка</w:t>
            </w:r>
            <w:proofErr w:type="spellEnd"/>
            <w:r w:rsidRPr="00B73957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B73957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радова</w:t>
            </w:r>
            <w:proofErr w:type="spellEnd"/>
            <w:r w:rsidRPr="00B73957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B73957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на</w:t>
            </w:r>
            <w:proofErr w:type="spellEnd"/>
            <w:r w:rsidRPr="00B73957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B73957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пројекту</w:t>
            </w:r>
            <w:proofErr w:type="spellEnd"/>
            <w:r w:rsidRPr="00B73957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B73957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улагања</w:t>
            </w:r>
            <w:proofErr w:type="spellEnd"/>
          </w:p>
        </w:tc>
        <w:tc>
          <w:tcPr>
            <w:tcW w:w="2481" w:type="dxa"/>
            <w:shd w:val="clear" w:color="auto" w:fill="auto"/>
          </w:tcPr>
          <w:p w14:paraId="2A2CD663" w14:textId="77777777" w:rsidR="00153C5A" w:rsidRPr="00EC447A" w:rsidRDefault="00153C5A" w:rsidP="0012238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</w:p>
        </w:tc>
      </w:tr>
      <w:tr w:rsidR="00153C5A" w:rsidRPr="00EC447A" w14:paraId="7AB41C1B" w14:textId="77777777" w:rsidTr="00F437F6">
        <w:trPr>
          <w:jc w:val="center"/>
        </w:trPr>
        <w:tc>
          <w:tcPr>
            <w:tcW w:w="6379" w:type="dxa"/>
            <w:shd w:val="clear" w:color="auto" w:fill="auto"/>
          </w:tcPr>
          <w:p w14:paraId="71242C7B" w14:textId="77777777" w:rsidR="00153C5A" w:rsidRPr="00EC447A" w:rsidRDefault="00153C5A" w:rsidP="0012238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Датум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почетка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производње</w:t>
            </w:r>
            <w:proofErr w:type="spellEnd"/>
          </w:p>
        </w:tc>
        <w:tc>
          <w:tcPr>
            <w:tcW w:w="2481" w:type="dxa"/>
            <w:shd w:val="clear" w:color="auto" w:fill="auto"/>
          </w:tcPr>
          <w:p w14:paraId="13CB5622" w14:textId="77777777" w:rsidR="00153C5A" w:rsidRPr="00EC447A" w:rsidRDefault="00153C5A" w:rsidP="0012238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</w:p>
        </w:tc>
      </w:tr>
      <w:tr w:rsidR="00153C5A" w:rsidRPr="00EC447A" w14:paraId="11DD3DF6" w14:textId="77777777" w:rsidTr="00F437F6">
        <w:trPr>
          <w:jc w:val="center"/>
        </w:trPr>
        <w:tc>
          <w:tcPr>
            <w:tcW w:w="6379" w:type="dxa"/>
            <w:shd w:val="clear" w:color="auto" w:fill="auto"/>
          </w:tcPr>
          <w:p w14:paraId="6AA73C21" w14:textId="77777777" w:rsidR="00153C5A" w:rsidRPr="00EC447A" w:rsidRDefault="00153C5A" w:rsidP="0012238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Планирани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датум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достизања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пуног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производног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капацитета</w:t>
            </w:r>
            <w:proofErr w:type="spellEnd"/>
          </w:p>
        </w:tc>
        <w:tc>
          <w:tcPr>
            <w:tcW w:w="2481" w:type="dxa"/>
            <w:shd w:val="clear" w:color="auto" w:fill="auto"/>
          </w:tcPr>
          <w:p w14:paraId="2CBAB5CD" w14:textId="77777777" w:rsidR="00153C5A" w:rsidRPr="00EC447A" w:rsidRDefault="00153C5A" w:rsidP="0012238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</w:p>
        </w:tc>
      </w:tr>
      <w:tr w:rsidR="00153C5A" w:rsidRPr="00EC447A" w14:paraId="57911260" w14:textId="77777777" w:rsidTr="00F437F6">
        <w:trPr>
          <w:jc w:val="center"/>
        </w:trPr>
        <w:tc>
          <w:tcPr>
            <w:tcW w:w="6379" w:type="dxa"/>
            <w:shd w:val="clear" w:color="auto" w:fill="auto"/>
          </w:tcPr>
          <w:p w14:paraId="6F9EBA97" w14:textId="77777777" w:rsidR="00153C5A" w:rsidRPr="00EC447A" w:rsidRDefault="00153C5A" w:rsidP="0012238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Планирани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датум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завршетка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пројекта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улагања</w:t>
            </w:r>
            <w:proofErr w:type="spellEnd"/>
          </w:p>
        </w:tc>
        <w:tc>
          <w:tcPr>
            <w:tcW w:w="2481" w:type="dxa"/>
            <w:shd w:val="clear" w:color="auto" w:fill="auto"/>
          </w:tcPr>
          <w:p w14:paraId="376923D9" w14:textId="77777777" w:rsidR="00153C5A" w:rsidRPr="00EC447A" w:rsidRDefault="00153C5A" w:rsidP="0012238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</w:p>
        </w:tc>
      </w:tr>
    </w:tbl>
    <w:p w14:paraId="737ABED8" w14:textId="074E447C" w:rsidR="00153C5A" w:rsidRPr="00EC447A" w:rsidRDefault="00153C5A" w:rsidP="00D30F44">
      <w:pPr>
        <w:numPr>
          <w:ilvl w:val="2"/>
          <w:numId w:val="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категорију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категорије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почетног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изузев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улагања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великог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правног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41874213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>унапред</w:t>
      </w:r>
      <w:proofErr w:type="spellEnd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>дефинисано</w:t>
      </w:r>
      <w:proofErr w:type="spellEnd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>подручје</w:t>
      </w:r>
      <w:proofErr w:type="spellEnd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 xml:space="preserve"> „Ц”, </w:t>
      </w:r>
      <w:proofErr w:type="spellStart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>уна</w:t>
      </w:r>
      <w:proofErr w:type="spellEnd"/>
      <w:r w:rsidR="00651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proofErr w:type="spellStart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>ред</w:t>
      </w:r>
      <w:proofErr w:type="spellEnd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>недефинисано</w:t>
      </w:r>
      <w:proofErr w:type="spellEnd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>подручје</w:t>
      </w:r>
      <w:proofErr w:type="spellEnd"/>
      <w:proofErr w:type="gramEnd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 xml:space="preserve"> „Ц”, </w:t>
      </w:r>
      <w:proofErr w:type="spellStart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>утврђено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B1A"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чланом 14.</w:t>
      </w:r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Уредбе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критеријумима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усклађености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помоћи</w:t>
      </w:r>
      <w:bookmarkEnd w:id="9"/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bookmarkStart w:id="10" w:name="_Hlk141874235"/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односи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ова пријава: </w:t>
      </w:r>
    </w:p>
    <w:bookmarkEnd w:id="10"/>
    <w:p w14:paraId="46F859BB" w14:textId="639C3622" w:rsidR="00153C5A" w:rsidRPr="00EC447A" w:rsidRDefault="00153C5A" w:rsidP="00122386">
      <w:pPr>
        <w:tabs>
          <w:tab w:val="left" w:pos="2161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                      а)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оснивање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новог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правног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лица</w:t>
      </w:r>
      <w:proofErr w:type="spellEnd"/>
      <w:r w:rsidR="00BD12DC"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или огранка</w:t>
      </w:r>
    </w:p>
    <w:p w14:paraId="40973F1D" w14:textId="77777777" w:rsidR="00153C5A" w:rsidRPr="00EC447A" w:rsidRDefault="00153C5A" w:rsidP="00122386">
      <w:pPr>
        <w:tabs>
          <w:tab w:val="left" w:pos="216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                      б)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проширење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капацитета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постојећег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правног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</w:p>
    <w:p w14:paraId="055D0FC2" w14:textId="77777777" w:rsidR="00153C5A" w:rsidRPr="00EC447A" w:rsidRDefault="00153C5A" w:rsidP="00122386">
      <w:pPr>
        <w:tabs>
          <w:tab w:val="left" w:pos="2161"/>
        </w:tabs>
        <w:spacing w:before="120" w:after="12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                      в)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диверсификација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производа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и/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увођењем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нових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производа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нових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proofErr w:type="spellEnd"/>
    </w:p>
    <w:p w14:paraId="5E323F3F" w14:textId="5475FC16" w:rsidR="00153C5A" w:rsidRPr="00EC447A" w:rsidRDefault="00153C5A" w:rsidP="00122386">
      <w:pPr>
        <w:tabs>
          <w:tab w:val="left" w:pos="1701"/>
          <w:tab w:val="left" w:pos="2161"/>
        </w:tabs>
        <w:spacing w:before="120" w:after="120" w:line="240" w:lineRule="auto"/>
        <w:ind w:left="212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г)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увођење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r w:rsidR="00EF37B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значајне</w:t>
      </w:r>
      <w:r w:rsidR="00EF37BA"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укупном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производње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и/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пружања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постојећег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правног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</w:p>
    <w:p w14:paraId="48B12F73" w14:textId="55F2CB41" w:rsidR="00153C5A" w:rsidRPr="00EC447A" w:rsidRDefault="00153C5A" w:rsidP="00122386">
      <w:pPr>
        <w:tabs>
          <w:tab w:val="left" w:pos="2161"/>
        </w:tabs>
        <w:spacing w:before="120" w:after="12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                      д)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8F2CF5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преузимање</w:t>
      </w:r>
      <w:proofErr w:type="spellEnd"/>
      <w:r w:rsidRPr="008F2CF5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8F2CF5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имовине</w:t>
      </w:r>
      <w:proofErr w:type="spellEnd"/>
      <w:r w:rsidRPr="008F2CF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F2CF5">
        <w:rPr>
          <w:rFonts w:ascii="Times New Roman" w:hAnsi="Times New Roman" w:cs="Times New Roman"/>
          <w:color w:val="000000"/>
          <w:sz w:val="24"/>
          <w:szCs w:val="24"/>
        </w:rPr>
        <w:t>стицање</w:t>
      </w:r>
      <w:proofErr w:type="spellEnd"/>
      <w:r w:rsidRPr="008F2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>имовине</w:t>
      </w:r>
      <w:proofErr w:type="spellEnd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>правног</w:t>
      </w:r>
      <w:proofErr w:type="spellEnd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>повезана</w:t>
      </w:r>
      <w:proofErr w:type="spellEnd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>смањењем</w:t>
      </w:r>
      <w:proofErr w:type="spellEnd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>обима</w:t>
      </w:r>
      <w:proofErr w:type="spellEnd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>пословања</w:t>
      </w:r>
      <w:proofErr w:type="spellEnd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>тог</w:t>
      </w:r>
      <w:proofErr w:type="spellEnd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>правног</w:t>
      </w:r>
      <w:proofErr w:type="spellEnd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3957" w:rsidRPr="008F2CF5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8F2CF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</w:p>
    <w:p w14:paraId="50762744" w14:textId="67C7AF88" w:rsidR="00153C5A" w:rsidRPr="00EC447A" w:rsidRDefault="00153C5A" w:rsidP="00D30F44">
      <w:pPr>
        <w:numPr>
          <w:ilvl w:val="2"/>
          <w:numId w:val="2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категорију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категорије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почетног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великог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правног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>унапред</w:t>
      </w:r>
      <w:proofErr w:type="spellEnd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>дефинисано</w:t>
      </w:r>
      <w:proofErr w:type="spellEnd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>подручје</w:t>
      </w:r>
      <w:proofErr w:type="spellEnd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 xml:space="preserve"> „Ц”, </w:t>
      </w:r>
      <w:proofErr w:type="spellStart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>уна</w:t>
      </w:r>
      <w:proofErr w:type="spellEnd"/>
      <w:r w:rsidR="008D15B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proofErr w:type="spellStart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>ред</w:t>
      </w:r>
      <w:proofErr w:type="spellEnd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>недефинисано</w:t>
      </w:r>
      <w:proofErr w:type="spellEnd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>подручје</w:t>
      </w:r>
      <w:proofErr w:type="spellEnd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 xml:space="preserve"> „Ц”, </w:t>
      </w:r>
      <w:proofErr w:type="spellStart"/>
      <w:r w:rsidR="005D05B3" w:rsidRPr="005D05B3">
        <w:rPr>
          <w:rFonts w:ascii="Times New Roman" w:hAnsi="Times New Roman" w:cs="Times New Roman"/>
          <w:color w:val="000000"/>
          <w:sz w:val="24"/>
          <w:szCs w:val="24"/>
        </w:rPr>
        <w:t>утврђено</w:t>
      </w:r>
      <w:proofErr w:type="spellEnd"/>
      <w:r w:rsidR="008D15B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B1A"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чланом 14.</w:t>
      </w:r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Уредбе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критеријумима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усклађености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започиње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обављање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нове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коју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односи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пријава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: </w:t>
      </w:r>
    </w:p>
    <w:p w14:paraId="5FCD4966" w14:textId="2DCA689F" w:rsidR="00153C5A" w:rsidRPr="00EC447A" w:rsidRDefault="00153C5A" w:rsidP="00122386">
      <w:pPr>
        <w:tabs>
          <w:tab w:val="left" w:pos="2161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                      а)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оснивање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новог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правног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лица</w:t>
      </w:r>
      <w:proofErr w:type="spellEnd"/>
      <w:r w:rsidR="00BD12DC"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или огранка</w:t>
      </w:r>
    </w:p>
    <w:p w14:paraId="6185A4E5" w14:textId="3650B194" w:rsidR="00153C5A" w:rsidRPr="00FA6C25" w:rsidRDefault="00153C5A" w:rsidP="00122386">
      <w:pPr>
        <w:tabs>
          <w:tab w:val="left" w:pos="1701"/>
        </w:tabs>
        <w:spacing w:before="120" w:after="120" w:line="240" w:lineRule="auto"/>
        <w:ind w:left="2127" w:hanging="992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</w:pPr>
      <w:r w:rsidRPr="00FA6C25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   б)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5488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  <w:rPrChange w:id="11" w:author="Commission for State Aid Control" w:date="2025-03-10T14:49:00Z" w16du:dateUtc="2025-03-10T13:49:00Z">
            <w:rPr>
              <w:rFonts w:ascii="Times New Roman" w:eastAsia="Times New Roman" w:hAnsi="Times New Roman" w:cs="Times New Roman"/>
              <w:sz w:val="24"/>
              <w:szCs w:val="24"/>
              <w:lang w:eastAsia="hr-HR" w:bidi="hr-HR"/>
            </w:rPr>
          </w:rPrChange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>FORMCHECKBOX</w:instrText>
      </w:r>
      <w:r w:rsidRPr="00985488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  <w:rPrChange w:id="12" w:author="Commission for State Aid Control" w:date="2025-03-10T14:49:00Z" w16du:dateUtc="2025-03-10T13:49:00Z">
            <w:rPr>
              <w:rFonts w:ascii="Times New Roman" w:eastAsia="Times New Roman" w:hAnsi="Times New Roman" w:cs="Times New Roman"/>
              <w:sz w:val="24"/>
              <w:szCs w:val="24"/>
              <w:lang w:eastAsia="hr-HR" w:bidi="hr-HR"/>
            </w:rPr>
          </w:rPrChange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FA6C25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 </w:t>
      </w:r>
      <w:r w:rsidRPr="00FA6C2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почетак обављања нове делатности у постојећем правном лицу, која у складу са прописом </w:t>
      </w:r>
      <w:r w:rsidR="0098548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којим се уређује </w:t>
      </w:r>
      <w:r w:rsidRPr="00FA6C2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класификацији делатности, </w:t>
      </w:r>
      <w:r w:rsidRPr="00FA6C2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не припада истој групи делатности коју је то лице претходно обављало</w:t>
      </w:r>
    </w:p>
    <w:p w14:paraId="5F13D309" w14:textId="65ECF3FC" w:rsidR="00153C5A" w:rsidRPr="00EC447A" w:rsidRDefault="00153C5A" w:rsidP="00122386">
      <w:pPr>
        <w:spacing w:before="120" w:after="120" w:line="240" w:lineRule="auto"/>
        <w:ind w:left="2127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5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  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в)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преузимање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имовине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ради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почетка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обављања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нове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прописом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9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се уређује</w:t>
      </w:r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класификација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припада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истој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групи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претходно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обављала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преузимања</w:t>
      </w:r>
      <w:proofErr w:type="spellEnd"/>
    </w:p>
    <w:p w14:paraId="1693E50D" w14:textId="77777777" w:rsidR="00153C5A" w:rsidRPr="00EC447A" w:rsidRDefault="00153C5A" w:rsidP="00122386">
      <w:pPr>
        <w:spacing w:before="120" w:after="120" w:line="240" w:lineRule="auto"/>
        <w:ind w:left="2127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   г)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диверсификација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производа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и/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увођењем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нових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производа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нових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proofErr w:type="spellEnd"/>
      <w:r w:rsidRPr="00EC44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2C6E2F6" w14:textId="19CC595A" w:rsidR="00153C5A" w:rsidRPr="00EC447A" w:rsidRDefault="00153C5A" w:rsidP="00122386">
      <w:pPr>
        <w:spacing w:before="120" w:after="120" w:line="240" w:lineRule="auto"/>
        <w:ind w:left="2127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  д)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увођење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7B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значајне</w:t>
      </w:r>
      <w:r w:rsidR="00EF37BA"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укупном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производње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и/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пружања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постојећег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правног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EC44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0101BC0" w14:textId="7FAD8943" w:rsidR="00153C5A" w:rsidRPr="00EC447A" w:rsidRDefault="00153C5A" w:rsidP="00D30F4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_Hlk141867721"/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сте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катергорију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навели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почетно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улагање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тачком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г)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д)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наведите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ли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улагање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врши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социо-економски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најугроженијем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подручју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транзиције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привреде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климатској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неутралности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чији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БДП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становнику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нижи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трогодишњег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просека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у ЕУ-27</w:t>
      </w:r>
      <w:r w:rsidR="00A20420"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</w:p>
    <w:p w14:paraId="4505776E" w14:textId="77777777" w:rsidR="00153C5A" w:rsidRPr="00EC447A" w:rsidRDefault="00153C5A" w:rsidP="00D30F4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</w:p>
    <w:p w14:paraId="7DC39943" w14:textId="77777777" w:rsidR="00153C5A" w:rsidRPr="00EC447A" w:rsidRDefault="00153C5A" w:rsidP="00D30F4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ab/>
      </w:r>
    </w:p>
    <w:p w14:paraId="53DBAB88" w14:textId="77777777" w:rsidR="00153C5A" w:rsidRPr="00EC447A" w:rsidRDefault="00153C5A" w:rsidP="00D30F4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ab/>
      </w:r>
      <w:bookmarkEnd w:id="13"/>
    </w:p>
    <w:p w14:paraId="2D50548D" w14:textId="3125E1F0" w:rsidR="00153C5A" w:rsidRPr="00EC447A" w:rsidRDefault="0034671E" w:rsidP="00D30F44">
      <w:pPr>
        <w:numPr>
          <w:ilvl w:val="2"/>
          <w:numId w:val="2"/>
        </w:numPr>
        <w:tabs>
          <w:tab w:val="left" w:pos="567"/>
          <w:tab w:val="left" w:pos="179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Укратко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опишите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пројекат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улагања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објасните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како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предметни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пројекат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обухваћен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најмање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једном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претходно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наведеном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категоријом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почетног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улагања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7DC87E62" w14:textId="77777777" w:rsidR="00153C5A" w:rsidRPr="00EC447A" w:rsidRDefault="00153C5A" w:rsidP="0034671E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ab/>
      </w:r>
    </w:p>
    <w:p w14:paraId="0FA57BA7" w14:textId="77777777" w:rsidR="00153C5A" w:rsidRPr="00EC447A" w:rsidRDefault="00153C5A" w:rsidP="0034671E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ab/>
      </w:r>
    </w:p>
    <w:p w14:paraId="5A85677E" w14:textId="77777777" w:rsidR="00153C5A" w:rsidRPr="00EC447A" w:rsidRDefault="00153C5A" w:rsidP="00122386">
      <w:pPr>
        <w:numPr>
          <w:ilvl w:val="1"/>
          <w:numId w:val="2"/>
        </w:numPr>
        <w:tabs>
          <w:tab w:val="left" w:pos="720"/>
          <w:tab w:val="left" w:pos="1077"/>
          <w:tab w:val="left" w:pos="1440"/>
          <w:tab w:val="left" w:pos="1797"/>
        </w:tabs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Оправдани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трошкови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израчунати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основу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оправданих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трошкова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улагања</w:t>
      </w:r>
      <w:proofErr w:type="spellEnd"/>
    </w:p>
    <w:p w14:paraId="4AE044F5" w14:textId="77777777" w:rsidR="00153C5A" w:rsidRPr="00EC447A" w:rsidRDefault="00153C5A" w:rsidP="0034671E">
      <w:pPr>
        <w:numPr>
          <w:ilvl w:val="2"/>
          <w:numId w:val="2"/>
        </w:numPr>
        <w:tabs>
          <w:tab w:val="left" w:pos="284"/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појединачно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укупне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оправдане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трошкове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номиналним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дисконтованим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вредностима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1984"/>
        <w:gridCol w:w="1984"/>
      </w:tblGrid>
      <w:tr w:rsidR="00153C5A" w:rsidRPr="00EC447A" w14:paraId="6CC1C605" w14:textId="77777777" w:rsidTr="00F437F6">
        <w:trPr>
          <w:jc w:val="center"/>
        </w:trPr>
        <w:tc>
          <w:tcPr>
            <w:tcW w:w="4819" w:type="dxa"/>
            <w:shd w:val="clear" w:color="auto" w:fill="auto"/>
          </w:tcPr>
          <w:p w14:paraId="71DD4CDC" w14:textId="77777777" w:rsidR="00153C5A" w:rsidRPr="00EC447A" w:rsidRDefault="00153C5A" w:rsidP="00D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</w:p>
        </w:tc>
        <w:tc>
          <w:tcPr>
            <w:tcW w:w="1984" w:type="dxa"/>
            <w:shd w:val="clear" w:color="auto" w:fill="auto"/>
          </w:tcPr>
          <w:p w14:paraId="51DA86C9" w14:textId="77777777" w:rsidR="00153C5A" w:rsidRPr="00EC447A" w:rsidRDefault="00153C5A" w:rsidP="00D2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Укупни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оправдани</w:t>
            </w:r>
            <w:proofErr w:type="spellEnd"/>
          </w:p>
          <w:p w14:paraId="4771B864" w14:textId="77777777" w:rsidR="00153C5A" w:rsidRPr="00EC447A" w:rsidRDefault="00153C5A" w:rsidP="00D2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трошак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(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номинална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вредност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)</w:t>
            </w:r>
          </w:p>
        </w:tc>
        <w:tc>
          <w:tcPr>
            <w:tcW w:w="1984" w:type="dxa"/>
          </w:tcPr>
          <w:p w14:paraId="70BBB954" w14:textId="77777777" w:rsidR="00153C5A" w:rsidRPr="00EC447A" w:rsidRDefault="00153C5A" w:rsidP="00D2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Укупни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оправдани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трошак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(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дисконтована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вредност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)</w:t>
            </w:r>
          </w:p>
        </w:tc>
      </w:tr>
      <w:tr w:rsidR="00153C5A" w:rsidRPr="00EC447A" w14:paraId="705571F7" w14:textId="77777777" w:rsidTr="00F437F6">
        <w:trPr>
          <w:jc w:val="center"/>
        </w:trPr>
        <w:tc>
          <w:tcPr>
            <w:tcW w:w="4819" w:type="dxa"/>
            <w:shd w:val="clear" w:color="auto" w:fill="auto"/>
          </w:tcPr>
          <w:p w14:paraId="60D6AD6B" w14:textId="2A33F22F" w:rsidR="00153C5A" w:rsidRPr="00EC447A" w:rsidRDefault="00153C5A" w:rsidP="00D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 w:bidi="hr-HR"/>
              </w:rPr>
              <w:t>Трошкови</w:t>
            </w:r>
            <w:proofErr w:type="spellEnd"/>
            <w:r w:rsidRPr="00EC44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="00864AD1" w:rsidRPr="00EC44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 w:bidi="hr-HR"/>
              </w:rPr>
              <w:t>припреме</w:t>
            </w:r>
            <w:proofErr w:type="spellEnd"/>
            <w:r w:rsidR="00864AD1" w:rsidRPr="00EC44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="00864AD1" w:rsidRPr="00EC44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 w:bidi="hr-HR"/>
              </w:rPr>
              <w:t>студија</w:t>
            </w:r>
            <w:proofErr w:type="spellEnd"/>
            <w:r w:rsidR="00864AD1" w:rsidRPr="00EC44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="00864AD1" w:rsidRPr="00EC44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 w:bidi="hr-HR"/>
              </w:rPr>
              <w:t>изводљивости</w:t>
            </w:r>
            <w:proofErr w:type="spellEnd"/>
            <w:r w:rsidR="00864AD1" w:rsidRPr="00EC44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 w:bidi="hr-HR"/>
              </w:rPr>
              <w:t xml:space="preserve"> и </w:t>
            </w:r>
            <w:proofErr w:type="spellStart"/>
            <w:r w:rsidR="00864AD1" w:rsidRPr="00EC44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 w:bidi="hr-HR"/>
              </w:rPr>
              <w:t>консултантских</w:t>
            </w:r>
            <w:proofErr w:type="spellEnd"/>
            <w:r w:rsidR="00864AD1" w:rsidRPr="00EC44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="00864AD1" w:rsidRPr="00EC44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 w:bidi="hr-HR"/>
              </w:rPr>
              <w:t>услуга</w:t>
            </w:r>
            <w:proofErr w:type="spellEnd"/>
            <w:r w:rsidRPr="00EC44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 w:bidi="hr-HR"/>
              </w:rPr>
              <w:t>повезани</w:t>
            </w:r>
            <w:proofErr w:type="spellEnd"/>
            <w:r w:rsidRPr="00EC44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 w:bidi="hr-HR"/>
              </w:rPr>
              <w:t xml:space="preserve"> с </w:t>
            </w:r>
            <w:proofErr w:type="spellStart"/>
            <w:r w:rsidRPr="00EC44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 w:bidi="hr-HR"/>
              </w:rPr>
              <w:t>улагањем</w:t>
            </w:r>
            <w:proofErr w:type="spellEnd"/>
            <w:r w:rsidRPr="00EC44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 w:bidi="hr-HR"/>
              </w:rPr>
              <w:t xml:space="preserve"> (</w:t>
            </w:r>
            <w:proofErr w:type="spellStart"/>
            <w:r w:rsidRPr="00EC44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 w:bidi="hr-HR"/>
              </w:rPr>
              <w:t>само</w:t>
            </w:r>
            <w:proofErr w:type="spellEnd"/>
            <w:r w:rsidRPr="00EC44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 w:bidi="hr-HR"/>
              </w:rPr>
              <w:t xml:space="preserve"> МСП)</w:t>
            </w:r>
          </w:p>
        </w:tc>
        <w:tc>
          <w:tcPr>
            <w:tcW w:w="1984" w:type="dxa"/>
            <w:shd w:val="clear" w:color="auto" w:fill="auto"/>
          </w:tcPr>
          <w:p w14:paraId="26C7C89A" w14:textId="77777777" w:rsidR="00153C5A" w:rsidRPr="00EC447A" w:rsidRDefault="00153C5A" w:rsidP="00D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</w:p>
        </w:tc>
        <w:tc>
          <w:tcPr>
            <w:tcW w:w="1984" w:type="dxa"/>
          </w:tcPr>
          <w:p w14:paraId="5967708B" w14:textId="77777777" w:rsidR="00153C5A" w:rsidRPr="00EC447A" w:rsidRDefault="00153C5A" w:rsidP="00D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</w:p>
        </w:tc>
      </w:tr>
      <w:tr w:rsidR="00153C5A" w:rsidRPr="00EC447A" w14:paraId="7D5757BB" w14:textId="77777777" w:rsidTr="00F437F6">
        <w:trPr>
          <w:jc w:val="center"/>
        </w:trPr>
        <w:tc>
          <w:tcPr>
            <w:tcW w:w="4819" w:type="dxa"/>
            <w:shd w:val="clear" w:color="auto" w:fill="auto"/>
          </w:tcPr>
          <w:p w14:paraId="1901F909" w14:textId="77777777" w:rsidR="00153C5A" w:rsidRPr="00EC447A" w:rsidRDefault="00153C5A" w:rsidP="00D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Земљиште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BBB7BBF" w14:textId="77777777" w:rsidR="00153C5A" w:rsidRPr="00EC447A" w:rsidRDefault="00153C5A" w:rsidP="00D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</w:p>
        </w:tc>
        <w:tc>
          <w:tcPr>
            <w:tcW w:w="1984" w:type="dxa"/>
          </w:tcPr>
          <w:p w14:paraId="62875867" w14:textId="77777777" w:rsidR="00153C5A" w:rsidRPr="00EC447A" w:rsidRDefault="00153C5A" w:rsidP="00D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</w:p>
        </w:tc>
      </w:tr>
      <w:tr w:rsidR="00153C5A" w:rsidRPr="00EC447A" w14:paraId="2A1B5A10" w14:textId="77777777" w:rsidTr="00F437F6">
        <w:trPr>
          <w:jc w:val="center"/>
        </w:trPr>
        <w:tc>
          <w:tcPr>
            <w:tcW w:w="4819" w:type="dxa"/>
            <w:shd w:val="clear" w:color="auto" w:fill="auto"/>
          </w:tcPr>
          <w:p w14:paraId="1ACDABDA" w14:textId="77777777" w:rsidR="00153C5A" w:rsidRPr="00EC447A" w:rsidRDefault="00153C5A" w:rsidP="00D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Зграде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F469B0B" w14:textId="77777777" w:rsidR="00153C5A" w:rsidRPr="00EC447A" w:rsidRDefault="00153C5A" w:rsidP="00D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</w:p>
        </w:tc>
        <w:tc>
          <w:tcPr>
            <w:tcW w:w="1984" w:type="dxa"/>
          </w:tcPr>
          <w:p w14:paraId="32B6CE76" w14:textId="77777777" w:rsidR="00153C5A" w:rsidRPr="00EC447A" w:rsidRDefault="00153C5A" w:rsidP="00D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</w:p>
        </w:tc>
      </w:tr>
      <w:tr w:rsidR="00153C5A" w:rsidRPr="00EC447A" w14:paraId="11F62A77" w14:textId="77777777" w:rsidTr="00F437F6">
        <w:trPr>
          <w:jc w:val="center"/>
        </w:trPr>
        <w:tc>
          <w:tcPr>
            <w:tcW w:w="4819" w:type="dxa"/>
            <w:shd w:val="clear" w:color="auto" w:fill="auto"/>
          </w:tcPr>
          <w:p w14:paraId="765ADF71" w14:textId="77777777" w:rsidR="00153C5A" w:rsidRPr="00EC447A" w:rsidRDefault="00153C5A" w:rsidP="00D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Постројење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/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машине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/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опрема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73AE4C5" w14:textId="77777777" w:rsidR="00153C5A" w:rsidRPr="00EC447A" w:rsidRDefault="00153C5A" w:rsidP="00D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</w:p>
        </w:tc>
        <w:tc>
          <w:tcPr>
            <w:tcW w:w="1984" w:type="dxa"/>
          </w:tcPr>
          <w:p w14:paraId="496710A3" w14:textId="77777777" w:rsidR="00153C5A" w:rsidRPr="00EC447A" w:rsidRDefault="00153C5A" w:rsidP="00D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</w:p>
        </w:tc>
      </w:tr>
      <w:tr w:rsidR="00153C5A" w:rsidRPr="00EC447A" w14:paraId="3AFDA7B3" w14:textId="77777777" w:rsidTr="00F437F6">
        <w:trPr>
          <w:jc w:val="center"/>
        </w:trPr>
        <w:tc>
          <w:tcPr>
            <w:tcW w:w="4819" w:type="dxa"/>
            <w:shd w:val="clear" w:color="auto" w:fill="auto"/>
          </w:tcPr>
          <w:p w14:paraId="2BC7C444" w14:textId="77777777" w:rsidR="00153C5A" w:rsidRPr="00EC447A" w:rsidRDefault="00153C5A" w:rsidP="00D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Нематеријална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имовина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9C11E8D" w14:textId="77777777" w:rsidR="00153C5A" w:rsidRPr="00EC447A" w:rsidRDefault="00153C5A" w:rsidP="00D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</w:p>
        </w:tc>
        <w:tc>
          <w:tcPr>
            <w:tcW w:w="1984" w:type="dxa"/>
          </w:tcPr>
          <w:p w14:paraId="70BDC363" w14:textId="77777777" w:rsidR="00153C5A" w:rsidRPr="00EC447A" w:rsidRDefault="00153C5A" w:rsidP="00D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</w:p>
        </w:tc>
      </w:tr>
      <w:tr w:rsidR="00153C5A" w:rsidRPr="00EC447A" w14:paraId="3FB63246" w14:textId="77777777" w:rsidTr="00F437F6">
        <w:trPr>
          <w:jc w:val="center"/>
        </w:trPr>
        <w:tc>
          <w:tcPr>
            <w:tcW w:w="4819" w:type="dxa"/>
            <w:shd w:val="clear" w:color="auto" w:fill="auto"/>
          </w:tcPr>
          <w:p w14:paraId="301745E3" w14:textId="0AAA121B" w:rsidR="00153C5A" w:rsidRPr="00EC447A" w:rsidRDefault="00153C5A" w:rsidP="00D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Трошкови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улагања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у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материјалну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и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нематеријалну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имовину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,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коју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корисник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набавља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да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би</w:t>
            </w:r>
            <w:proofErr w:type="spellEnd"/>
            <w:r w:rsidR="005B4735"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уступио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добављачима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за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потребе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производње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полупроизвода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директно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повезаних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са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пројектом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улагања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7E0D05D" w14:textId="77777777" w:rsidR="00153C5A" w:rsidRPr="00EC447A" w:rsidRDefault="00153C5A" w:rsidP="00D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</w:p>
        </w:tc>
        <w:tc>
          <w:tcPr>
            <w:tcW w:w="1984" w:type="dxa"/>
          </w:tcPr>
          <w:p w14:paraId="56A62A6B" w14:textId="77777777" w:rsidR="00153C5A" w:rsidRPr="00EC447A" w:rsidRDefault="00153C5A" w:rsidP="00D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</w:p>
        </w:tc>
      </w:tr>
      <w:tr w:rsidR="00153C5A" w:rsidRPr="00EC447A" w14:paraId="1E45C713" w14:textId="77777777" w:rsidTr="00F437F6">
        <w:trPr>
          <w:jc w:val="center"/>
        </w:trPr>
        <w:tc>
          <w:tcPr>
            <w:tcW w:w="4819" w:type="dxa"/>
            <w:shd w:val="clear" w:color="auto" w:fill="auto"/>
          </w:tcPr>
          <w:p w14:paraId="4BB37461" w14:textId="77777777" w:rsidR="00153C5A" w:rsidRPr="00EC447A" w:rsidRDefault="00153C5A" w:rsidP="00D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Укупни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оправдани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трошкови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E849BFC" w14:textId="77777777" w:rsidR="00153C5A" w:rsidRPr="00EC447A" w:rsidRDefault="00153C5A" w:rsidP="00D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</w:p>
        </w:tc>
        <w:tc>
          <w:tcPr>
            <w:tcW w:w="1984" w:type="dxa"/>
          </w:tcPr>
          <w:p w14:paraId="0060D7DC" w14:textId="77777777" w:rsidR="00153C5A" w:rsidRPr="00EC447A" w:rsidRDefault="00153C5A" w:rsidP="00D2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</w:p>
        </w:tc>
      </w:tr>
    </w:tbl>
    <w:p w14:paraId="75F2E790" w14:textId="77777777" w:rsidR="00153C5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ab/>
      </w:r>
    </w:p>
    <w:p w14:paraId="15D7B449" w14:textId="77777777" w:rsidR="00FA6C25" w:rsidRPr="00EC447A" w:rsidRDefault="00FA6C25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2AA685E" w14:textId="77777777" w:rsidR="00153C5A" w:rsidRPr="00EC447A" w:rsidRDefault="00153C5A" w:rsidP="0034671E">
      <w:pPr>
        <w:numPr>
          <w:ilvl w:val="2"/>
          <w:numId w:val="2"/>
        </w:numPr>
        <w:tabs>
          <w:tab w:val="left" w:pos="720"/>
          <w:tab w:val="left" w:pos="1134"/>
          <w:tab w:val="left" w:pos="1797"/>
        </w:tabs>
        <w:spacing w:before="120" w:after="12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>Потврдите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стечена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имовина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нова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5E7284BC" w14:textId="77777777" w:rsidR="00153C5A" w:rsidRPr="00EC447A" w:rsidRDefault="00153C5A" w:rsidP="00122386">
      <w:pPr>
        <w:tabs>
          <w:tab w:val="left" w:pos="720"/>
          <w:tab w:val="left" w:pos="1440"/>
          <w:tab w:val="left" w:pos="1797"/>
        </w:tabs>
        <w:spacing w:before="120" w:after="120" w:line="240" w:lineRule="auto"/>
        <w:ind w:left="1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</w:t>
      </w:r>
      <w:proofErr w:type="spellEnd"/>
    </w:p>
    <w:p w14:paraId="6A5B0F0A" w14:textId="3FE8816F" w:rsidR="00153C5A" w:rsidRPr="00EC447A" w:rsidRDefault="00153C5A" w:rsidP="0034671E">
      <w:pPr>
        <w:numPr>
          <w:ilvl w:val="2"/>
          <w:numId w:val="2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доказе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оправдани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улагања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учеснике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тржишту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разврставају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средња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(МСП)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изводљивости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консултантских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почетно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улагање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максималном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50% </w:t>
      </w:r>
      <w:r w:rsidR="00A20420" w:rsidRPr="00EC447A">
        <w:rPr>
          <w:rFonts w:ascii="Times New Roman" w:hAnsi="Times New Roman" w:cs="Times New Roman"/>
          <w:sz w:val="24"/>
          <w:szCs w:val="24"/>
          <w:lang w:val="sr-Cyrl-RS"/>
        </w:rPr>
        <w:t>тих</w:t>
      </w:r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:</w:t>
      </w:r>
    </w:p>
    <w:p w14:paraId="033BA926" w14:textId="77777777" w:rsidR="00153C5A" w:rsidRPr="00EC447A" w:rsidRDefault="00153C5A" w:rsidP="0034671E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</w:p>
    <w:p w14:paraId="5AED8079" w14:textId="1615C6F8" w:rsidR="00153C5A" w:rsidRPr="00EC447A" w:rsidRDefault="00153C5A" w:rsidP="0034671E">
      <w:pPr>
        <w:numPr>
          <w:ilvl w:val="2"/>
          <w:numId w:val="2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доказе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случају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доделе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учеснику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тржишту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разврстава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велика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ради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EF37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 w:bidi="hr-HR"/>
        </w:rPr>
        <w:t>значајне</w:t>
      </w:r>
      <w:r w:rsidR="00EF37B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промене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процеса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производње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оправдани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трошкови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већи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трошкова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амортизације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претходне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фискалне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године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имовину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повезана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делатношћу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модернизује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: </w:t>
      </w:r>
    </w:p>
    <w:p w14:paraId="4BD30555" w14:textId="77777777" w:rsidR="00153C5A" w:rsidRPr="00EC447A" w:rsidRDefault="00153C5A" w:rsidP="0034671E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</w:p>
    <w:p w14:paraId="798060AC" w14:textId="1D6D4E6B" w:rsidR="00153C5A" w:rsidRPr="00EC447A" w:rsidRDefault="00153C5A" w:rsidP="0034671E">
      <w:pPr>
        <w:numPr>
          <w:ilvl w:val="2"/>
          <w:numId w:val="2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како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осигурано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додељену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ради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диверсификације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производа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оправдани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трошкови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износе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најмање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200%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књиговодствене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вредности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имовине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поново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користи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књижи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фискалној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години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почетка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радова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Доставите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документацију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садржи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одговарајуће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податке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 w:bidi="hr-HR"/>
        </w:rPr>
        <w:t>:</w:t>
      </w:r>
    </w:p>
    <w:p w14:paraId="04A5F2A0" w14:textId="77777777" w:rsidR="00153C5A" w:rsidRPr="00EC447A" w:rsidRDefault="00153C5A" w:rsidP="0034671E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</w:p>
    <w:p w14:paraId="6D598F22" w14:textId="77777777" w:rsidR="00153C5A" w:rsidRPr="00EC447A" w:rsidRDefault="00153C5A" w:rsidP="0034671E">
      <w:pPr>
        <w:numPr>
          <w:ilvl w:val="2"/>
          <w:numId w:val="2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случајевима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укључују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закуп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материјалне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имовине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упућивање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одговарајуће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одредбе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правног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основа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којим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прописано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испуњење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следећих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услова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како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испуњење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услова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постиже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други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начин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: </w:t>
      </w:r>
    </w:p>
    <w:p w14:paraId="1FD4EF3C" w14:textId="2DCE95B7" w:rsidR="00153C5A" w:rsidRPr="00EC447A" w:rsidRDefault="00AC3A0F" w:rsidP="0034671E">
      <w:pPr>
        <w:tabs>
          <w:tab w:val="left" w:pos="142"/>
          <w:tab w:val="left" w:pos="720"/>
          <w:tab w:val="left" w:pos="1077"/>
          <w:tab w:val="left" w:pos="2161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-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земљишта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зграде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закуп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велика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правна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лица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мора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наставити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најмање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пет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година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предвиђеног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датума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завршетка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пројекта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улагања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односно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три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године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МСП:</w:t>
      </w:r>
    </w:p>
    <w:p w14:paraId="46EA8938" w14:textId="670CDEAF" w:rsidR="00153C5A" w:rsidRPr="00EC447A" w:rsidRDefault="00153C5A" w:rsidP="0034671E">
      <w:pPr>
        <w:tabs>
          <w:tab w:val="left" w:pos="720"/>
          <w:tab w:val="left" w:pos="1077"/>
          <w:tab w:val="left" w:pos="2161"/>
        </w:tabs>
        <w:spacing w:before="120" w:after="12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</w:t>
      </w:r>
      <w:r w:rsidR="0034671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………………..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………………………………………………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Latn-RS" w:eastAsia="hr-HR" w:bidi="hr-HR"/>
        </w:rPr>
        <w:t>……...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</w:t>
      </w:r>
    </w:p>
    <w:p w14:paraId="2E9EFA91" w14:textId="4BF881C4" w:rsidR="00153C5A" w:rsidRPr="00EC447A" w:rsidRDefault="00AC3A0F" w:rsidP="0034671E">
      <w:pPr>
        <w:tabs>
          <w:tab w:val="left" w:pos="426"/>
          <w:tab w:val="left" w:pos="720"/>
          <w:tab w:val="left" w:pos="1077"/>
          <w:tab w:val="left" w:pos="2161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-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постројења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или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машине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закуп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мора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бити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облику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финансијског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лизинга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уз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обавезу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корисника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купи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имовину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истеку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периода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закупа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:</w:t>
      </w:r>
    </w:p>
    <w:p w14:paraId="23FF629F" w14:textId="0706F7EB" w:rsidR="00153C5A" w:rsidRPr="00EC447A" w:rsidRDefault="00153C5A" w:rsidP="0034671E">
      <w:pPr>
        <w:tabs>
          <w:tab w:val="left" w:pos="720"/>
          <w:tab w:val="left" w:pos="1077"/>
          <w:tab w:val="left" w:pos="1440"/>
          <w:tab w:val="left" w:pos="2161"/>
        </w:tabs>
        <w:spacing w:before="120" w:after="12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</w:t>
      </w:r>
      <w:r w:rsidR="0034671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………………..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Latn-RS" w:eastAsia="hr-HR" w:bidi="hr-HR"/>
        </w:rPr>
        <w:t>…...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</w:t>
      </w:r>
    </w:p>
    <w:p w14:paraId="5239FC33" w14:textId="57F2ECBF" w:rsidR="00153C5A" w:rsidRPr="00EC447A" w:rsidRDefault="00153C5A" w:rsidP="00184D8C">
      <w:pPr>
        <w:numPr>
          <w:ilvl w:val="2"/>
          <w:numId w:val="2"/>
        </w:numPr>
        <w:tabs>
          <w:tab w:val="left" w:pos="1134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_Hlk111186814"/>
      <w:proofErr w:type="spellStart"/>
      <w:r w:rsidRPr="00EC447A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критеријумима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усклађености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прописано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: </w:t>
      </w:r>
      <w:bookmarkEnd w:id="14"/>
      <w:r w:rsidRPr="00EC447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Имовина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стиче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преузимањем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. </w:t>
      </w:r>
      <w:r w:rsidR="00A20420" w:rsidRPr="00EC447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C447A">
        <w:rPr>
          <w:rFonts w:ascii="Times New Roman" w:hAnsi="Times New Roman" w:cs="Times New Roman"/>
          <w:sz w:val="24"/>
          <w:szCs w:val="24"/>
        </w:rPr>
        <w:t xml:space="preserve">. и 5.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купљена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трећег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неповезаног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тржишним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сматрати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оправданим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трошком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имовину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малог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привредног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друштва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преузме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повезано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претходним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власником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трошак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тог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преузимања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представља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оправдани</w:t>
      </w:r>
      <w:proofErr w:type="spellEnd"/>
      <w:r w:rsidR="005B4735"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трошак</w:t>
      </w:r>
      <w:proofErr w:type="spellEnd"/>
      <w:r w:rsidR="005B4735"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Трошкови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преузимања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имовине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чију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куповину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претходно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додељена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државна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представљају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оправдане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трошкове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C447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стицања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преузимањем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оправдани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улагања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куповине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додатног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”. </w:t>
      </w:r>
    </w:p>
    <w:p w14:paraId="158D11A3" w14:textId="77777777" w:rsidR="00153C5A" w:rsidRPr="00EC447A" w:rsidRDefault="00153C5A" w:rsidP="00184D8C">
      <w:pPr>
        <w:tabs>
          <w:tab w:val="left" w:pos="1134"/>
          <w:tab w:val="left" w:pos="1418"/>
          <w:tab w:val="left" w:pos="179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Ако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наведено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релевантно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пријављену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меру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усклађеност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прописаним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условима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доставите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одговарајућу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пропратну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документацију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. </w:t>
      </w:r>
    </w:p>
    <w:p w14:paraId="5FEA5D46" w14:textId="516E5933" w:rsidR="00153C5A" w:rsidRPr="00EC447A" w:rsidRDefault="00153C5A" w:rsidP="00122386">
      <w:pPr>
        <w:tabs>
          <w:tab w:val="left" w:pos="720"/>
          <w:tab w:val="left" w:pos="1077"/>
          <w:tab w:val="left" w:pos="1134"/>
          <w:tab w:val="left" w:pos="1440"/>
          <w:tab w:val="left" w:pos="216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</w:t>
      </w:r>
      <w:r w:rsidR="00184D8C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………………………………………..……..……..</w:t>
      </w:r>
    </w:p>
    <w:p w14:paraId="3D093613" w14:textId="77777777" w:rsidR="00153C5A" w:rsidRPr="00EC447A" w:rsidRDefault="00153C5A" w:rsidP="00184D8C">
      <w:pPr>
        <w:keepNext/>
        <w:numPr>
          <w:ilvl w:val="2"/>
          <w:numId w:val="2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>Ако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оправдани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трошкови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укључују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нематеријалну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имовину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начин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осигурано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испуњење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услова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члана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11.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Уредбе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критеријумима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усклађености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256C431B" w14:textId="77777777" w:rsidR="00153C5A" w:rsidRPr="00EC447A" w:rsidRDefault="00153C5A" w:rsidP="00122386">
      <w:pPr>
        <w:keepNext/>
        <w:tabs>
          <w:tab w:val="left" w:pos="113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4557323C" w14:textId="39525940" w:rsidR="00153C5A" w:rsidRPr="00EC447A" w:rsidRDefault="00153C5A" w:rsidP="00184D8C">
      <w:pPr>
        <w:tabs>
          <w:tab w:val="left" w:pos="720"/>
          <w:tab w:val="left" w:pos="1077"/>
          <w:tab w:val="left" w:pos="216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……………………………………………</w:t>
      </w:r>
      <w:r w:rsidR="00184D8C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…..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Latn-RS" w:eastAsia="hr-HR" w:bidi="hr-HR"/>
        </w:rPr>
        <w:t>……………….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</w:t>
      </w:r>
    </w:p>
    <w:p w14:paraId="4CB83A68" w14:textId="5229AA5C" w:rsidR="00153C5A" w:rsidRPr="00EC447A" w:rsidRDefault="00153C5A" w:rsidP="00FA6C25">
      <w:pPr>
        <w:keepNext/>
        <w:numPr>
          <w:ilvl w:val="2"/>
          <w:numId w:val="2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Ако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оправдани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трошкови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материјалну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нематеријалну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имовину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набавља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уступио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добављачима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производње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полупроизвода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начин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осигурано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испуњење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услова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члана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10.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став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12.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Уредбе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критеријумима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усклађености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та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имовина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користи</w:t>
      </w:r>
      <w:r w:rsidRPr="00EC447A">
        <w:rPr>
          <w:rFonts w:ascii="Times New Roman" w:hAnsi="Times New Roman" w:cs="Times New Roman"/>
          <w:color w:val="000000"/>
          <w:sz w:val="24"/>
          <w:szCs w:val="24"/>
        </w:rPr>
        <w:t>ти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након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завршетка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пројекта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улагања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најмање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пет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година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велика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правна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лица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односно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у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случају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МСП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три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године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;</w:t>
      </w:r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добављачу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додељена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оправдане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трошкове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уступање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имовине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добављачу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чему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задржава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14:paraId="52A58EA8" w14:textId="77777777" w:rsidR="00153C5A" w:rsidRPr="00EC447A" w:rsidRDefault="00153C5A" w:rsidP="00122386">
      <w:pPr>
        <w:keepNext/>
        <w:tabs>
          <w:tab w:val="left" w:pos="113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45EABEF" w14:textId="77777777" w:rsidR="00153C5A" w:rsidRPr="00EC447A" w:rsidRDefault="00153C5A" w:rsidP="00122386">
      <w:pPr>
        <w:tabs>
          <w:tab w:val="left" w:pos="720"/>
          <w:tab w:val="left" w:pos="1077"/>
          <w:tab w:val="left" w:pos="2161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…………………………………………………………………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Latn-RS" w:eastAsia="hr-HR" w:bidi="hr-HR"/>
        </w:rPr>
        <w:t>……………….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</w:t>
      </w:r>
    </w:p>
    <w:p w14:paraId="2EF6AEB1" w14:textId="77777777" w:rsidR="00153C5A" w:rsidRPr="00EC447A" w:rsidRDefault="00153C5A" w:rsidP="00122386">
      <w:pPr>
        <w:tabs>
          <w:tab w:val="left" w:pos="720"/>
          <w:tab w:val="left" w:pos="1077"/>
          <w:tab w:val="left" w:pos="2161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48987EFD" w14:textId="77777777" w:rsidR="00153C5A" w:rsidRPr="00EC447A" w:rsidRDefault="00153C5A" w:rsidP="00122386">
      <w:pPr>
        <w:keepNext/>
        <w:numPr>
          <w:ilvl w:val="1"/>
          <w:numId w:val="2"/>
        </w:numPr>
        <w:tabs>
          <w:tab w:val="left" w:pos="720"/>
          <w:tab w:val="left" w:pos="1077"/>
          <w:tab w:val="left" w:pos="1440"/>
          <w:tab w:val="left" w:pos="1797"/>
        </w:tabs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Обрачун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оправданих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трошкова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основу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новоотворених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радних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места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повезаних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улагањем</w:t>
      </w:r>
      <w:proofErr w:type="spellEnd"/>
    </w:p>
    <w:p w14:paraId="1D4C7CB7" w14:textId="77777777" w:rsidR="00153C5A" w:rsidRPr="00EC447A" w:rsidRDefault="00153C5A" w:rsidP="00122386">
      <w:pPr>
        <w:keepNext/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Објаснити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начин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1A5932ED" w14:textId="77777777" w:rsidR="00153C5A" w:rsidRPr="00EC447A" w:rsidRDefault="00153C5A" w:rsidP="00F97CA3">
      <w:pPr>
        <w:numPr>
          <w:ilvl w:val="0"/>
          <w:numId w:val="31"/>
        </w:numPr>
        <w:spacing w:before="120" w:after="120" w:line="240" w:lineRule="auto"/>
        <w:ind w:firstLine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одређивања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оправданих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трошкова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израчунатих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основу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трошкова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зарада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,</w:t>
      </w:r>
    </w:p>
    <w:p w14:paraId="6B037BA5" w14:textId="77777777" w:rsidR="00153C5A" w:rsidRPr="00EC447A" w:rsidRDefault="00153C5A" w:rsidP="00F97CA3">
      <w:pPr>
        <w:numPr>
          <w:ilvl w:val="0"/>
          <w:numId w:val="31"/>
        </w:numPr>
        <w:spacing w:before="120" w:after="120" w:line="240" w:lineRule="auto"/>
        <w:ind w:firstLine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израчунавања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броја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нових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радних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места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</w:t>
      </w:r>
    </w:p>
    <w:p w14:paraId="7FAB6911" w14:textId="77777777" w:rsidR="00153C5A" w:rsidRPr="00EC447A" w:rsidRDefault="00153C5A" w:rsidP="00F97CA3">
      <w:pPr>
        <w:numPr>
          <w:ilvl w:val="0"/>
          <w:numId w:val="31"/>
        </w:numPr>
        <w:spacing w:before="120" w:after="120" w:line="240" w:lineRule="auto"/>
        <w:ind w:firstLine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утврђивања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трошкова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зарада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запослених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лица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5D64C1D9" w14:textId="42F0D770" w:rsidR="00153C5A" w:rsidRPr="00EC447A" w:rsidRDefault="00153C5A" w:rsidP="00122386">
      <w:pPr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Доставити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одговарајуће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обрачуне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документацију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о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наведеном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: </w:t>
      </w:r>
    </w:p>
    <w:p w14:paraId="7D6D94D8" w14:textId="77777777" w:rsidR="00153C5A" w:rsidRPr="00EC447A" w:rsidRDefault="00153C5A" w:rsidP="00122386">
      <w:pPr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6FF41BB3" w14:textId="363FE80D" w:rsidR="00153C5A" w:rsidRPr="00EC447A" w:rsidRDefault="00153C5A" w:rsidP="008F2CF5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……………………………………………</w:t>
      </w:r>
      <w:r w:rsidR="008F2CF5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………………………………………..</w:t>
      </w:r>
    </w:p>
    <w:p w14:paraId="02D79E56" w14:textId="77777777" w:rsidR="00153C5A" w:rsidRPr="00EC447A" w:rsidRDefault="00153C5A" w:rsidP="00122386">
      <w:pPr>
        <w:numPr>
          <w:ilvl w:val="1"/>
          <w:numId w:val="2"/>
        </w:numPr>
        <w:tabs>
          <w:tab w:val="left" w:pos="720"/>
          <w:tab w:val="left" w:pos="1077"/>
          <w:tab w:val="left" w:pos="1440"/>
          <w:tab w:val="left" w:pos="1797"/>
        </w:tabs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Обрачун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дисконтоване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вредности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оправданих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трошкова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износа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24E209E8" w14:textId="77777777" w:rsidR="00153C5A" w:rsidRPr="00EC447A" w:rsidRDefault="00153C5A" w:rsidP="00122386">
      <w:pPr>
        <w:numPr>
          <w:ilvl w:val="2"/>
          <w:numId w:val="2"/>
        </w:numPr>
        <w:tabs>
          <w:tab w:val="left" w:pos="1134"/>
        </w:tabs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Унесите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табелу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појединости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о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оправданим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трошковима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категорији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оправданог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трошка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потребно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сносити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током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читавог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трајања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пројекта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6"/>
        <w:gridCol w:w="1610"/>
        <w:gridCol w:w="708"/>
        <w:gridCol w:w="993"/>
        <w:gridCol w:w="992"/>
        <w:gridCol w:w="915"/>
        <w:gridCol w:w="1021"/>
        <w:gridCol w:w="1021"/>
      </w:tblGrid>
      <w:tr w:rsidR="00153C5A" w:rsidRPr="00184D8C" w14:paraId="5AF49FBC" w14:textId="77777777" w:rsidTr="00531C9C">
        <w:trPr>
          <w:trHeight w:val="340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4F98872D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2986B64C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Номинална</w:t>
            </w:r>
            <w:proofErr w:type="spellEnd"/>
            <w:r w:rsidRPr="00184D8C">
              <w:rPr>
                <w:rFonts w:ascii="Times New Roman" w:hAnsi="Times New Roman" w:cs="Times New Roman"/>
                <w:lang w:eastAsia="hr-HR" w:bidi="hr-HR"/>
              </w:rPr>
              <w:t xml:space="preserve">/ </w:t>
            </w: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дисконтована</w:t>
            </w:r>
            <w:proofErr w:type="spellEnd"/>
            <w:r w:rsidRPr="00184D8C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вредност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300C3922" w14:textId="77777777" w:rsidR="00153C5A" w:rsidRPr="00184D8C" w:rsidRDefault="00153C5A" w:rsidP="00531C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r w:rsidRPr="00184D8C">
              <w:rPr>
                <w:rFonts w:ascii="Times New Roman" w:hAnsi="Times New Roman" w:cs="Times New Roman"/>
                <w:lang w:eastAsia="hr-HR" w:bidi="hr-HR"/>
              </w:rPr>
              <w:t>Н-0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F897AE" w14:textId="77777777" w:rsidR="00153C5A" w:rsidRPr="00184D8C" w:rsidRDefault="00153C5A" w:rsidP="00531C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r w:rsidRPr="00184D8C">
              <w:rPr>
                <w:rFonts w:ascii="Times New Roman" w:hAnsi="Times New Roman" w:cs="Times New Roman"/>
                <w:lang w:eastAsia="hr-HR" w:bidi="hr-HR"/>
              </w:rPr>
              <w:t>Н+1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FCF3E" w14:textId="77777777" w:rsidR="00153C5A" w:rsidRPr="00184D8C" w:rsidRDefault="00153C5A" w:rsidP="00531C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r w:rsidRPr="00184D8C">
              <w:rPr>
                <w:rFonts w:ascii="Times New Roman" w:hAnsi="Times New Roman" w:cs="Times New Roman"/>
                <w:lang w:eastAsia="hr-HR" w:bidi="hr-HR"/>
              </w:rPr>
              <w:t>Н+2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B1E5FFB" w14:textId="77777777" w:rsidR="00153C5A" w:rsidRPr="00184D8C" w:rsidRDefault="00153C5A" w:rsidP="00531C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r w:rsidRPr="00184D8C">
              <w:rPr>
                <w:rFonts w:ascii="Times New Roman" w:hAnsi="Times New Roman" w:cs="Times New Roman"/>
                <w:lang w:eastAsia="hr-HR" w:bidi="hr-HR"/>
              </w:rPr>
              <w:t>Н+3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754ED95" w14:textId="77777777" w:rsidR="00153C5A" w:rsidRPr="00184D8C" w:rsidRDefault="00153C5A" w:rsidP="00531C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r w:rsidRPr="00184D8C">
              <w:rPr>
                <w:rFonts w:ascii="Times New Roman" w:hAnsi="Times New Roman" w:cs="Times New Roman"/>
                <w:lang w:eastAsia="hr-HR" w:bidi="hr-HR"/>
              </w:rPr>
              <w:t>Н+X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2B5F52" w14:textId="77777777" w:rsidR="00153C5A" w:rsidRPr="00184D8C" w:rsidRDefault="00153C5A" w:rsidP="00531C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Укупно</w:t>
            </w:r>
            <w:proofErr w:type="spellEnd"/>
          </w:p>
        </w:tc>
      </w:tr>
      <w:tr w:rsidR="00153C5A" w:rsidRPr="00184D8C" w14:paraId="2F0C4967" w14:textId="77777777" w:rsidTr="00531C9C">
        <w:trPr>
          <w:trHeight w:val="340"/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34C13058" w14:textId="57497682" w:rsidR="00153C5A" w:rsidRPr="00184D8C" w:rsidRDefault="00B24A19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hr-HR" w:bidi="hr-HR"/>
              </w:rPr>
            </w:pPr>
            <w:r w:rsidRPr="00184D8C">
              <w:rPr>
                <w:rFonts w:ascii="Times New Roman" w:hAnsi="Times New Roman" w:cs="Times New Roman"/>
                <w:color w:val="000000"/>
                <w:lang w:val="sr-Cyrl-RS" w:eastAsia="hr-HR" w:bidi="hr-HR"/>
              </w:rPr>
              <w:t>С</w:t>
            </w:r>
            <w:proofErr w:type="spellStart"/>
            <w:r w:rsidRPr="00184D8C">
              <w:rPr>
                <w:rFonts w:ascii="Times New Roman" w:hAnsi="Times New Roman" w:cs="Times New Roman"/>
                <w:color w:val="000000"/>
                <w:lang w:eastAsia="hr-HR" w:bidi="hr-HR"/>
              </w:rPr>
              <w:t>тудиј</w:t>
            </w:r>
            <w:proofErr w:type="spellEnd"/>
            <w:r w:rsidRPr="00184D8C">
              <w:rPr>
                <w:rFonts w:ascii="Times New Roman" w:hAnsi="Times New Roman" w:cs="Times New Roman"/>
                <w:color w:val="000000"/>
                <w:lang w:val="sr-Cyrl-RS" w:eastAsia="hr-HR" w:bidi="hr-HR"/>
              </w:rPr>
              <w:t>е</w:t>
            </w:r>
            <w:r w:rsidRPr="00184D8C">
              <w:rPr>
                <w:rFonts w:ascii="Times New Roman" w:hAnsi="Times New Roman" w:cs="Times New Roman"/>
                <w:color w:val="000000"/>
                <w:lang w:eastAsia="hr-HR" w:bidi="hr-HR"/>
              </w:rPr>
              <w:t xml:space="preserve"> </w:t>
            </w:r>
            <w:proofErr w:type="spellStart"/>
            <w:r w:rsidRPr="00184D8C">
              <w:rPr>
                <w:rFonts w:ascii="Times New Roman" w:hAnsi="Times New Roman" w:cs="Times New Roman"/>
                <w:color w:val="000000"/>
                <w:lang w:eastAsia="hr-HR" w:bidi="hr-HR"/>
              </w:rPr>
              <w:t>изводљивости</w:t>
            </w:r>
            <w:proofErr w:type="spellEnd"/>
            <w:r w:rsidRPr="00184D8C">
              <w:rPr>
                <w:rFonts w:ascii="Times New Roman" w:hAnsi="Times New Roman" w:cs="Times New Roman"/>
                <w:color w:val="000000"/>
                <w:lang w:eastAsia="hr-HR" w:bidi="hr-HR"/>
              </w:rPr>
              <w:t xml:space="preserve"> и </w:t>
            </w:r>
            <w:proofErr w:type="spellStart"/>
            <w:r w:rsidRPr="00184D8C">
              <w:rPr>
                <w:rFonts w:ascii="Times New Roman" w:hAnsi="Times New Roman" w:cs="Times New Roman"/>
                <w:color w:val="000000"/>
                <w:lang w:eastAsia="hr-HR" w:bidi="hr-HR"/>
              </w:rPr>
              <w:t>консултантск</w:t>
            </w:r>
            <w:proofErr w:type="spellEnd"/>
            <w:r w:rsidRPr="00184D8C">
              <w:rPr>
                <w:rFonts w:ascii="Times New Roman" w:hAnsi="Times New Roman" w:cs="Times New Roman"/>
                <w:color w:val="000000"/>
                <w:lang w:val="sr-Cyrl-RS" w:eastAsia="hr-HR" w:bidi="hr-HR"/>
              </w:rPr>
              <w:t xml:space="preserve">е </w:t>
            </w:r>
            <w:proofErr w:type="spellStart"/>
            <w:r w:rsidRPr="00184D8C">
              <w:rPr>
                <w:rFonts w:ascii="Times New Roman" w:hAnsi="Times New Roman" w:cs="Times New Roman"/>
                <w:color w:val="000000"/>
                <w:lang w:eastAsia="hr-HR" w:bidi="hr-HR"/>
              </w:rPr>
              <w:t>услуг</w:t>
            </w:r>
            <w:proofErr w:type="spellEnd"/>
            <w:r w:rsidRPr="00184D8C">
              <w:rPr>
                <w:rFonts w:ascii="Times New Roman" w:hAnsi="Times New Roman" w:cs="Times New Roman"/>
                <w:color w:val="000000"/>
                <w:lang w:val="sr-Cyrl-RS" w:eastAsia="hr-HR" w:bidi="hr-HR"/>
              </w:rPr>
              <w:t>е</w:t>
            </w:r>
            <w:r w:rsidR="00153C5A" w:rsidRPr="00184D8C">
              <w:rPr>
                <w:rFonts w:ascii="Times New Roman" w:hAnsi="Times New Roman" w:cs="Times New Roman"/>
                <w:color w:val="000000"/>
                <w:lang w:eastAsia="hr-HR" w:bidi="hr-HR"/>
              </w:rPr>
              <w:t xml:space="preserve">. </w:t>
            </w:r>
          </w:p>
          <w:p w14:paraId="7268722A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hr-HR" w:bidi="hr-HR"/>
              </w:rPr>
            </w:pPr>
            <w:r w:rsidRPr="00184D8C">
              <w:rPr>
                <w:rFonts w:ascii="Times New Roman" w:hAnsi="Times New Roman" w:cs="Times New Roman"/>
                <w:color w:val="000000"/>
                <w:lang w:eastAsia="hr-HR" w:bidi="hr-HR"/>
              </w:rPr>
              <w:t>(</w:t>
            </w:r>
            <w:proofErr w:type="spellStart"/>
            <w:r w:rsidRPr="00184D8C">
              <w:rPr>
                <w:rFonts w:ascii="Times New Roman" w:hAnsi="Times New Roman" w:cs="Times New Roman"/>
                <w:color w:val="000000"/>
                <w:lang w:eastAsia="hr-HR" w:bidi="hr-HR"/>
              </w:rPr>
              <w:t>само</w:t>
            </w:r>
            <w:proofErr w:type="spellEnd"/>
            <w:r w:rsidRPr="00184D8C">
              <w:rPr>
                <w:rFonts w:ascii="Times New Roman" w:hAnsi="Times New Roman" w:cs="Times New Roman"/>
                <w:color w:val="000000"/>
                <w:lang w:eastAsia="hr-HR" w:bidi="hr-HR"/>
              </w:rPr>
              <w:t xml:space="preserve"> МСП)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BF09910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Номинална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482CD28E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965FF5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EC3A0E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7C1543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D486DA6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EA36FFF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4F2F61CD" w14:textId="77777777" w:rsidTr="00531C9C">
        <w:trPr>
          <w:trHeight w:val="340"/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0568BE00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1E4DC7B7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Дисконтована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28F3766C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12D6E4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CAB183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08A968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657EB2C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5E5E282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545EB1AA" w14:textId="77777777" w:rsidTr="00531C9C">
        <w:trPr>
          <w:trHeight w:val="340"/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67C7E7BC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color w:val="000000"/>
                <w:lang w:eastAsia="hr-HR" w:bidi="hr-HR"/>
              </w:rPr>
              <w:t>Земљиште</w:t>
            </w:r>
            <w:proofErr w:type="spellEnd"/>
          </w:p>
        </w:tc>
        <w:tc>
          <w:tcPr>
            <w:tcW w:w="1610" w:type="dxa"/>
            <w:shd w:val="clear" w:color="auto" w:fill="auto"/>
            <w:vAlign w:val="center"/>
          </w:tcPr>
          <w:p w14:paraId="7B121792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Номинална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001F3B0C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28EA57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B2E12D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754DD9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D3830C8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FB45647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5A0CFE8D" w14:textId="77777777" w:rsidTr="00531C9C">
        <w:trPr>
          <w:trHeight w:val="340"/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FD2B8B9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hr-HR" w:bidi="hr-HR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6205759C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Дисконтована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067DCACD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D9C7E2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D5DF6D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E92687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577B8EC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CFE1233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1A83984C" w14:textId="77777777" w:rsidTr="00531C9C">
        <w:trPr>
          <w:trHeight w:val="340"/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3F8E40C3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Зграде</w:t>
            </w:r>
            <w:proofErr w:type="spellEnd"/>
          </w:p>
        </w:tc>
        <w:tc>
          <w:tcPr>
            <w:tcW w:w="1610" w:type="dxa"/>
            <w:shd w:val="clear" w:color="auto" w:fill="auto"/>
            <w:vAlign w:val="center"/>
          </w:tcPr>
          <w:p w14:paraId="4F575500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Номинална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6464CADF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C7C01B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217F49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CE531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6916231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270C006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377C9927" w14:textId="77777777" w:rsidTr="00531C9C">
        <w:trPr>
          <w:trHeight w:val="340"/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5766796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6A70C65F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Дисконтована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03772566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E26956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EFD352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8ACAC7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A9213E6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1125612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476869EF" w14:textId="77777777" w:rsidTr="00531C9C">
        <w:trPr>
          <w:trHeight w:val="340"/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420C31E1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lastRenderedPageBreak/>
              <w:t>Постројења</w:t>
            </w:r>
            <w:proofErr w:type="spellEnd"/>
            <w:r w:rsidRPr="00184D8C">
              <w:rPr>
                <w:rFonts w:ascii="Times New Roman" w:hAnsi="Times New Roman" w:cs="Times New Roman"/>
                <w:lang w:eastAsia="hr-HR" w:bidi="hr-HR"/>
              </w:rPr>
              <w:t>/ машине</w:t>
            </w:r>
            <w:r w:rsidRPr="00184D8C">
              <w:rPr>
                <w:rFonts w:ascii="Times New Roman" w:hAnsi="Times New Roman" w:cs="Times New Roman"/>
                <w:lang w:val="sr-Latn-RS" w:eastAsia="hr-HR" w:bidi="hr-HR"/>
              </w:rPr>
              <w:t xml:space="preserve"> </w:t>
            </w: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опрема</w:t>
            </w:r>
            <w:proofErr w:type="spellEnd"/>
          </w:p>
        </w:tc>
        <w:tc>
          <w:tcPr>
            <w:tcW w:w="1610" w:type="dxa"/>
            <w:shd w:val="clear" w:color="auto" w:fill="auto"/>
            <w:vAlign w:val="center"/>
          </w:tcPr>
          <w:p w14:paraId="68E25955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Номинална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4E89EE7D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C8F1EBC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9AC64C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B62DB3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503E892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1FDF9E4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3E4B60B5" w14:textId="77777777" w:rsidTr="00531C9C">
        <w:trPr>
          <w:trHeight w:val="340"/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0BB4C1F4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30817619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Дисконтована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719C695B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82C4D1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C54A09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B61962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6F87D7A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5F25FA1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7A1CE91B" w14:textId="77777777" w:rsidTr="00531C9C">
        <w:trPr>
          <w:trHeight w:val="340"/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6CC9C296" w14:textId="77777777" w:rsidR="00153C5A" w:rsidRPr="00184D8C" w:rsidRDefault="00153C5A" w:rsidP="00531C9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Нематеријална</w:t>
            </w:r>
            <w:proofErr w:type="spellEnd"/>
            <w:r w:rsidRPr="00184D8C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имовина</w:t>
            </w:r>
            <w:proofErr w:type="spellEnd"/>
          </w:p>
        </w:tc>
        <w:tc>
          <w:tcPr>
            <w:tcW w:w="1610" w:type="dxa"/>
            <w:shd w:val="clear" w:color="auto" w:fill="auto"/>
            <w:vAlign w:val="center"/>
          </w:tcPr>
          <w:p w14:paraId="133AF599" w14:textId="77777777" w:rsidR="00153C5A" w:rsidRPr="00184D8C" w:rsidRDefault="00153C5A" w:rsidP="00531C9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Номинална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57ECA0DC" w14:textId="77777777" w:rsidR="00153C5A" w:rsidRPr="00184D8C" w:rsidRDefault="00153C5A" w:rsidP="00531C9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E3ED31" w14:textId="77777777" w:rsidR="00153C5A" w:rsidRPr="00184D8C" w:rsidRDefault="00153C5A" w:rsidP="00531C9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0F3F66" w14:textId="77777777" w:rsidR="00153C5A" w:rsidRPr="00184D8C" w:rsidRDefault="00153C5A" w:rsidP="00531C9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001AA5" w14:textId="77777777" w:rsidR="00153C5A" w:rsidRPr="00184D8C" w:rsidRDefault="00153C5A" w:rsidP="00531C9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50B300A" w14:textId="77777777" w:rsidR="00153C5A" w:rsidRPr="00184D8C" w:rsidRDefault="00153C5A" w:rsidP="00531C9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93ED276" w14:textId="77777777" w:rsidR="00153C5A" w:rsidRPr="00184D8C" w:rsidRDefault="00153C5A" w:rsidP="00531C9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2B54F9B9" w14:textId="77777777" w:rsidTr="00531C9C">
        <w:trPr>
          <w:trHeight w:val="340"/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227B4E8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08540B1E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Дисконтована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1B3B216B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7DBD18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CC1689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89774A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4B20C7B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D957FCF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11A01B1A" w14:textId="77777777" w:rsidTr="00531C9C">
        <w:trPr>
          <w:trHeight w:val="340"/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75FCF9A8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Трошкови</w:t>
            </w:r>
            <w:proofErr w:type="spellEnd"/>
            <w:r w:rsidRPr="00184D8C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зарада</w:t>
            </w:r>
            <w:proofErr w:type="spellEnd"/>
          </w:p>
        </w:tc>
        <w:tc>
          <w:tcPr>
            <w:tcW w:w="1610" w:type="dxa"/>
            <w:shd w:val="clear" w:color="auto" w:fill="auto"/>
            <w:vAlign w:val="center"/>
          </w:tcPr>
          <w:p w14:paraId="05029EDE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Номинална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50954F70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155CA6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90016E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93AA7C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4002280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4385EF7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0C03FA23" w14:textId="77777777" w:rsidTr="00531C9C">
        <w:trPr>
          <w:trHeight w:val="340"/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63C611A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1566062E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Дисконтована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0607BD20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EF20C1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88BCA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A7B202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964A04F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466EFA2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1A51812F" w14:textId="77777777" w:rsidTr="00531C9C">
        <w:trPr>
          <w:trHeight w:val="340"/>
          <w:jc w:val="center"/>
        </w:trPr>
        <w:tc>
          <w:tcPr>
            <w:tcW w:w="1646" w:type="dxa"/>
            <w:vMerge w:val="restart"/>
            <w:shd w:val="clear" w:color="auto" w:fill="auto"/>
          </w:tcPr>
          <w:p w14:paraId="0F9FD3DB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Остало</w:t>
            </w:r>
            <w:proofErr w:type="spellEnd"/>
            <w:r w:rsidRPr="00184D8C">
              <w:rPr>
                <w:rFonts w:ascii="Times New Roman" w:hAnsi="Times New Roman" w:cs="Times New Roman"/>
                <w:lang w:eastAsia="hr-HR" w:bidi="hr-HR"/>
              </w:rPr>
              <w:t xml:space="preserve"> (</w:t>
            </w: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наведите</w:t>
            </w:r>
            <w:proofErr w:type="spellEnd"/>
            <w:r w:rsidRPr="00184D8C">
              <w:rPr>
                <w:rFonts w:ascii="Times New Roman" w:hAnsi="Times New Roman" w:cs="Times New Roman"/>
                <w:lang w:eastAsia="hr-HR" w:bidi="hr-HR"/>
              </w:rPr>
              <w:t>)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18F2273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Номинална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6B29377E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42D2F0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A3116F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E0BDC6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BDCFE5E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81720C9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7074D245" w14:textId="77777777" w:rsidTr="00531C9C">
        <w:trPr>
          <w:trHeight w:val="340"/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3D5AA76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76F94828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Дисконтована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545217D2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68C5B4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75723F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AC8512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379E77F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6B2B273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37312B4C" w14:textId="77777777" w:rsidTr="00531C9C">
        <w:trPr>
          <w:trHeight w:val="340"/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4CB3A1DE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Укупно</w:t>
            </w:r>
            <w:proofErr w:type="spellEnd"/>
          </w:p>
        </w:tc>
        <w:tc>
          <w:tcPr>
            <w:tcW w:w="1610" w:type="dxa"/>
            <w:shd w:val="clear" w:color="auto" w:fill="auto"/>
            <w:vAlign w:val="center"/>
          </w:tcPr>
          <w:p w14:paraId="2255A4C8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Номинална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4A9F4C0C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353576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50C630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CFDC81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24B1C22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682E8FF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7C3EA9A8" w14:textId="77777777" w:rsidTr="00531C9C">
        <w:trPr>
          <w:trHeight w:val="340"/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7456D6FA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428222E4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Дисконтована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1581583A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2262EB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398D8A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F7BB81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4E10B92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885B35C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</w:tbl>
    <w:p w14:paraId="0B856382" w14:textId="77777777" w:rsidR="00153C5A" w:rsidRPr="00EC447A" w:rsidRDefault="00153C5A" w:rsidP="00184D8C">
      <w:pPr>
        <w:tabs>
          <w:tab w:val="left" w:pos="720"/>
          <w:tab w:val="left" w:pos="1440"/>
          <w:tab w:val="left" w:pos="179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датум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износи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дисконтовани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bookmarkStart w:id="15" w:name="_Hlk110926186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коришћену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дисконтну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стопу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bookmarkEnd w:id="15"/>
    <w:p w14:paraId="17472508" w14:textId="1A5CC7BD" w:rsidR="00153C5A" w:rsidRPr="00EC447A" w:rsidRDefault="00153C5A" w:rsidP="008F2CF5">
      <w:pPr>
        <w:tabs>
          <w:tab w:val="left" w:pos="720"/>
          <w:tab w:val="left" w:pos="1077"/>
          <w:tab w:val="left" w:pos="216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…………………………………………………………………………</w:t>
      </w:r>
      <w:r w:rsidR="008F2CF5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………………..</w:t>
      </w:r>
    </w:p>
    <w:p w14:paraId="1F645D3B" w14:textId="77777777" w:rsidR="00153C5A" w:rsidRPr="00EC447A" w:rsidRDefault="00153C5A" w:rsidP="00122386">
      <w:pPr>
        <w:numPr>
          <w:ilvl w:val="2"/>
          <w:numId w:val="2"/>
        </w:numPr>
        <w:tabs>
          <w:tab w:val="left" w:pos="1134"/>
        </w:tabs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Унесите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табелу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појединости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о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пријављеним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државним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додељене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бити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додељене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пројекат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упућивањем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инструмент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3"/>
        <w:gridCol w:w="1559"/>
        <w:gridCol w:w="880"/>
        <w:gridCol w:w="1021"/>
        <w:gridCol w:w="1021"/>
        <w:gridCol w:w="1021"/>
        <w:gridCol w:w="1021"/>
        <w:gridCol w:w="1021"/>
      </w:tblGrid>
      <w:tr w:rsidR="00153C5A" w:rsidRPr="00184D8C" w14:paraId="2FE5B111" w14:textId="77777777" w:rsidTr="00F437F6">
        <w:trPr>
          <w:trHeight w:val="340"/>
          <w:jc w:val="center"/>
        </w:trPr>
        <w:tc>
          <w:tcPr>
            <w:tcW w:w="1363" w:type="dxa"/>
            <w:shd w:val="clear" w:color="auto" w:fill="auto"/>
            <w:vAlign w:val="center"/>
          </w:tcPr>
          <w:p w14:paraId="45B2C64A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6DF054" w14:textId="4A4E9005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Номинална</w:t>
            </w:r>
            <w:proofErr w:type="spellEnd"/>
            <w:r w:rsidR="00531C9C" w:rsidRPr="00184D8C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r w:rsidRPr="00184D8C">
              <w:rPr>
                <w:rFonts w:ascii="Times New Roman" w:hAnsi="Times New Roman" w:cs="Times New Roman"/>
                <w:lang w:eastAsia="hr-HR" w:bidi="hr-HR"/>
              </w:rPr>
              <w:t>/</w:t>
            </w: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дисконтована</w:t>
            </w:r>
            <w:proofErr w:type="spellEnd"/>
            <w:r w:rsidRPr="00184D8C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вредност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14:paraId="72A9B27C" w14:textId="77777777" w:rsidR="00153C5A" w:rsidRPr="00184D8C" w:rsidRDefault="00153C5A" w:rsidP="00531C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r w:rsidRPr="00184D8C">
              <w:rPr>
                <w:rFonts w:ascii="Times New Roman" w:hAnsi="Times New Roman" w:cs="Times New Roman"/>
                <w:lang w:eastAsia="hr-HR" w:bidi="hr-HR"/>
              </w:rPr>
              <w:t>Н-0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3313581" w14:textId="77777777" w:rsidR="00153C5A" w:rsidRPr="00184D8C" w:rsidRDefault="00153C5A" w:rsidP="00531C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r w:rsidRPr="00184D8C">
              <w:rPr>
                <w:rFonts w:ascii="Times New Roman" w:hAnsi="Times New Roman" w:cs="Times New Roman"/>
                <w:lang w:eastAsia="hr-HR" w:bidi="hr-HR"/>
              </w:rPr>
              <w:t>Н+1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1DE9CCF" w14:textId="77777777" w:rsidR="00153C5A" w:rsidRPr="00184D8C" w:rsidRDefault="00153C5A" w:rsidP="00531C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r w:rsidRPr="00184D8C">
              <w:rPr>
                <w:rFonts w:ascii="Times New Roman" w:hAnsi="Times New Roman" w:cs="Times New Roman"/>
                <w:lang w:eastAsia="hr-HR" w:bidi="hr-HR"/>
              </w:rPr>
              <w:t>Н+2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4329049" w14:textId="77777777" w:rsidR="00153C5A" w:rsidRPr="00184D8C" w:rsidRDefault="00153C5A" w:rsidP="00531C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r w:rsidRPr="00184D8C">
              <w:rPr>
                <w:rFonts w:ascii="Times New Roman" w:hAnsi="Times New Roman" w:cs="Times New Roman"/>
                <w:lang w:eastAsia="hr-HR" w:bidi="hr-HR"/>
              </w:rPr>
              <w:t>Н+3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2D60740" w14:textId="77777777" w:rsidR="00153C5A" w:rsidRPr="00184D8C" w:rsidRDefault="00153C5A" w:rsidP="00531C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r w:rsidRPr="00184D8C">
              <w:rPr>
                <w:rFonts w:ascii="Times New Roman" w:hAnsi="Times New Roman" w:cs="Times New Roman"/>
                <w:lang w:eastAsia="hr-HR" w:bidi="hr-HR"/>
              </w:rPr>
              <w:t>Н+X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7E10E13" w14:textId="77777777" w:rsidR="00153C5A" w:rsidRPr="00184D8C" w:rsidRDefault="00153C5A" w:rsidP="00531C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Укупно</w:t>
            </w:r>
            <w:proofErr w:type="spellEnd"/>
          </w:p>
        </w:tc>
      </w:tr>
      <w:tr w:rsidR="00153C5A" w:rsidRPr="00184D8C" w14:paraId="39DBC338" w14:textId="77777777" w:rsidTr="00F437F6">
        <w:trPr>
          <w:trHeight w:val="340"/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14:paraId="19C69B91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color w:val="000000"/>
                <w:lang w:eastAsia="hr-HR" w:bidi="hr-HR"/>
              </w:rPr>
              <w:t>Бесповратна</w:t>
            </w:r>
            <w:proofErr w:type="spellEnd"/>
            <w:r w:rsidRPr="00184D8C">
              <w:rPr>
                <w:rFonts w:ascii="Times New Roman" w:hAnsi="Times New Roman" w:cs="Times New Roman"/>
                <w:color w:val="000000"/>
                <w:lang w:eastAsia="hr-HR" w:bidi="hr-HR"/>
              </w:rPr>
              <w:t xml:space="preserve">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4ABA9A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Номинална</w:t>
            </w:r>
            <w:proofErr w:type="spellEnd"/>
            <w:r w:rsidRPr="00184D8C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4E5973D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vAlign w:val="center"/>
          </w:tcPr>
          <w:p w14:paraId="46E7CB36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56BBE78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176D1FE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662D34A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850ABCE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444F4E83" w14:textId="77777777" w:rsidTr="00F437F6">
        <w:trPr>
          <w:trHeight w:val="340"/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14:paraId="3EDD1CD3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A7B08E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Дисконтована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14:paraId="132D12A0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vAlign w:val="center"/>
          </w:tcPr>
          <w:p w14:paraId="43305233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FCE52B5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947BDFA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04FD996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25B516B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1DC188F0" w14:textId="77777777" w:rsidTr="00F437F6">
        <w:trPr>
          <w:trHeight w:val="340"/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14:paraId="3183CCDC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Кредит</w:t>
            </w:r>
            <w:proofErr w:type="spellEnd"/>
            <w:r w:rsidRPr="00184D8C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под</w:t>
            </w:r>
            <w:proofErr w:type="spellEnd"/>
            <w:r w:rsidRPr="00184D8C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повољним</w:t>
            </w:r>
            <w:proofErr w:type="spellEnd"/>
            <w:r w:rsidRPr="00184D8C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условима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856E286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Номинална</w:t>
            </w:r>
            <w:proofErr w:type="spellEnd"/>
            <w:r w:rsidRPr="00184D8C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83CF6EA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vAlign w:val="center"/>
          </w:tcPr>
          <w:p w14:paraId="45D92661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6A239FF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897AE8D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E101291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9A51920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5041F5D9" w14:textId="77777777" w:rsidTr="00F437F6">
        <w:trPr>
          <w:trHeight w:val="340"/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14:paraId="24AF2E64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936594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Дисконтована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14:paraId="04ACC1E6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vAlign w:val="center"/>
          </w:tcPr>
          <w:p w14:paraId="72975404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27F17E3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0C431CF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1B7C3F2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1E4C40D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0919C2E1" w14:textId="77777777" w:rsidTr="00F437F6">
        <w:trPr>
          <w:trHeight w:val="340"/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14:paraId="0D81587B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Гаранција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62C2793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Номинална</w:t>
            </w:r>
            <w:proofErr w:type="spellEnd"/>
            <w:r w:rsidRPr="00184D8C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6F6F16A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vAlign w:val="center"/>
          </w:tcPr>
          <w:p w14:paraId="5A98667E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3A0DAB3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CF2C038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7C51137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E3241F9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1FA5A4BD" w14:textId="77777777" w:rsidTr="00F437F6">
        <w:trPr>
          <w:trHeight w:val="340"/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14:paraId="3C55E7E9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AEBBFF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Дисконтована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14:paraId="386F041F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vAlign w:val="center"/>
          </w:tcPr>
          <w:p w14:paraId="15FDF4FA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AABDAE2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DF8F58E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2F1202E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76C4526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0B8F0CAA" w14:textId="77777777" w:rsidTr="00F437F6">
        <w:trPr>
          <w:trHeight w:val="340"/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14:paraId="30ADA9A6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Пореске</w:t>
            </w:r>
            <w:proofErr w:type="spellEnd"/>
            <w:r w:rsidRPr="00184D8C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олакшице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152079F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Номинална</w:t>
            </w:r>
            <w:proofErr w:type="spellEnd"/>
            <w:r w:rsidRPr="00184D8C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2FB08BA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vAlign w:val="center"/>
          </w:tcPr>
          <w:p w14:paraId="438A7042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1015FA8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CBF750B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7F9E5A2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8EB725C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19B892D0" w14:textId="77777777" w:rsidTr="00F437F6">
        <w:trPr>
          <w:trHeight w:val="340"/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14:paraId="09E5960D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BA1E5B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Дисконтована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14:paraId="4A2B5449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vAlign w:val="center"/>
          </w:tcPr>
          <w:p w14:paraId="7B4D5C71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1E058C7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6BAC2B3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5CC4941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923491C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543B55DA" w14:textId="77777777" w:rsidTr="00F437F6">
        <w:trPr>
          <w:trHeight w:val="340"/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14:paraId="58E4EEA8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r w:rsidRPr="00184D8C">
              <w:rPr>
                <w:rFonts w:ascii="Times New Roman" w:hAnsi="Times New Roman" w:cs="Times New Roman"/>
                <w:lang w:eastAsia="hr-HR" w:bidi="hr-HR"/>
              </w:rPr>
              <w:t>….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A48C9A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Номинална</w:t>
            </w:r>
            <w:proofErr w:type="spellEnd"/>
            <w:r w:rsidRPr="00184D8C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0B2ED88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vAlign w:val="center"/>
          </w:tcPr>
          <w:p w14:paraId="6B4F1800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458AE89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92CB0C8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286E1E3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B94BD9F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1A0B281F" w14:textId="77777777" w:rsidTr="00F437F6">
        <w:trPr>
          <w:trHeight w:val="340"/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14:paraId="035964EA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811AE2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Дисконтована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14:paraId="4EF11A94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vAlign w:val="center"/>
          </w:tcPr>
          <w:p w14:paraId="12958EBD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E919C84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32E1BBE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AEB0CCF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657314D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4FE80317" w14:textId="77777777" w:rsidTr="00F437F6">
        <w:trPr>
          <w:trHeight w:val="340"/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14:paraId="390EFC3D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r w:rsidRPr="00184D8C">
              <w:rPr>
                <w:rFonts w:ascii="Times New Roman" w:hAnsi="Times New Roman" w:cs="Times New Roman"/>
                <w:lang w:eastAsia="hr-HR" w:bidi="hr-HR"/>
              </w:rPr>
              <w:t>….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F74DF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Номинална</w:t>
            </w:r>
            <w:proofErr w:type="spellEnd"/>
            <w:r w:rsidRPr="00184D8C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3635825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vAlign w:val="center"/>
          </w:tcPr>
          <w:p w14:paraId="653941B4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09A946B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53CBAA5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5D10364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E7BD6B0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5DF314A1" w14:textId="77777777" w:rsidTr="00F437F6">
        <w:trPr>
          <w:trHeight w:val="340"/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14:paraId="12CB6B71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E5789D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Дисконтована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14:paraId="1E50D91B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vAlign w:val="center"/>
          </w:tcPr>
          <w:p w14:paraId="1EA5B1E2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5A5F31B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A6C4200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62CE91F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3F80C0E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65BC2C9A" w14:textId="77777777" w:rsidTr="00F437F6">
        <w:trPr>
          <w:trHeight w:val="340"/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14:paraId="516B5062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Укупно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CF7AF06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Номинална</w:t>
            </w:r>
            <w:proofErr w:type="spellEnd"/>
            <w:r w:rsidRPr="00184D8C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502307A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vAlign w:val="center"/>
          </w:tcPr>
          <w:p w14:paraId="200A941C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0E0BD34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8C75539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21D43AC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7BA00C3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184D8C" w14:paraId="4E922344" w14:textId="77777777" w:rsidTr="00F437F6">
        <w:trPr>
          <w:trHeight w:val="340"/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14:paraId="7F080222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46CBA8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184D8C">
              <w:rPr>
                <w:rFonts w:ascii="Times New Roman" w:hAnsi="Times New Roman" w:cs="Times New Roman"/>
                <w:lang w:eastAsia="hr-HR" w:bidi="hr-HR"/>
              </w:rPr>
              <w:t>Дисконтована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14:paraId="43FFEF3B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vAlign w:val="center"/>
          </w:tcPr>
          <w:p w14:paraId="4C89865F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2F4BF7B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262AAC7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E3E46A4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629042D" w14:textId="77777777" w:rsidR="00153C5A" w:rsidRPr="00184D8C" w:rsidRDefault="00153C5A" w:rsidP="00531C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</w:tbl>
    <w:p w14:paraId="575FB747" w14:textId="77777777" w:rsidR="00153C5A" w:rsidRPr="00EC447A" w:rsidRDefault="00153C5A" w:rsidP="00184D8C">
      <w:pPr>
        <w:tabs>
          <w:tab w:val="left" w:pos="720"/>
          <w:tab w:val="left" w:pos="1440"/>
          <w:tab w:val="left" w:pos="179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датум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износи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дисконтовани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коришћену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дисконтну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стопу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0E06F4E4" w14:textId="734E5A46" w:rsidR="00153C5A" w:rsidRPr="00EC447A" w:rsidRDefault="00153C5A" w:rsidP="008F2CF5">
      <w:pPr>
        <w:tabs>
          <w:tab w:val="left" w:pos="1440"/>
          <w:tab w:val="left" w:pos="1797"/>
        </w:tabs>
        <w:spacing w:before="120" w:after="120" w:line="24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.………………………………………………</w:t>
      </w:r>
      <w:r w:rsidR="008F2CF5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……..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………………………………………….</w:t>
      </w:r>
    </w:p>
    <w:p w14:paraId="3BED76FE" w14:textId="77777777" w:rsidR="00153C5A" w:rsidRPr="00EC447A" w:rsidRDefault="00153C5A" w:rsidP="00184D8C">
      <w:pPr>
        <w:tabs>
          <w:tab w:val="left" w:pos="720"/>
          <w:tab w:val="left" w:pos="1440"/>
          <w:tab w:val="left" w:pos="179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сваки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облик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(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инструмент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)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табели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тачки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2.5.2.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бруто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новчане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противвредности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:</w:t>
      </w:r>
    </w:p>
    <w:p w14:paraId="1FFAAF8A" w14:textId="77777777" w:rsidR="00153C5A" w:rsidRPr="00EC447A" w:rsidRDefault="00153C5A" w:rsidP="00122386">
      <w:pPr>
        <w:tabs>
          <w:tab w:val="left" w:pos="720"/>
          <w:tab w:val="left" w:pos="1440"/>
          <w:tab w:val="left" w:pos="1797"/>
        </w:tabs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tbl>
      <w:tblPr>
        <w:tblW w:w="0" w:type="auto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2"/>
      </w:tblGrid>
      <w:tr w:rsidR="00153C5A" w:rsidRPr="00EC447A" w14:paraId="748A09BB" w14:textId="77777777" w:rsidTr="008F2CF5">
        <w:tc>
          <w:tcPr>
            <w:tcW w:w="8782" w:type="dxa"/>
            <w:shd w:val="clear" w:color="auto" w:fill="auto"/>
          </w:tcPr>
          <w:p w14:paraId="6F2CFCA0" w14:textId="77777777" w:rsidR="00153C5A" w:rsidRPr="00EC447A" w:rsidRDefault="00153C5A" w:rsidP="0012238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u w:val="single"/>
                <w:lang w:eastAsia="hr-HR" w:bidi="hr-HR"/>
              </w:rPr>
              <w:t>Кредит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u w:val="single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u w:val="single"/>
                <w:lang w:eastAsia="hr-HR" w:bidi="hr-HR"/>
              </w:rPr>
              <w:t>под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u w:val="single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u w:val="single"/>
                <w:lang w:eastAsia="hr-HR" w:bidi="hr-HR"/>
              </w:rPr>
              <w:t>повољним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u w:val="single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u w:val="single"/>
                <w:lang w:eastAsia="hr-HR" w:bidi="hr-HR"/>
              </w:rPr>
              <w:t>условима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:</w:t>
            </w:r>
          </w:p>
          <w:p w14:paraId="2BE46882" w14:textId="77777777" w:rsidR="00153C5A" w:rsidRPr="00EC447A" w:rsidRDefault="00153C5A" w:rsidP="0012238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lastRenderedPageBreak/>
              <w:t>………………………………………………………………………………………….</w:t>
            </w:r>
          </w:p>
        </w:tc>
      </w:tr>
    </w:tbl>
    <w:p w14:paraId="6EA44836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tbl>
      <w:tblPr>
        <w:tblW w:w="0" w:type="auto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2"/>
      </w:tblGrid>
      <w:tr w:rsidR="00153C5A" w:rsidRPr="00EC447A" w14:paraId="6B51B33F" w14:textId="77777777" w:rsidTr="008F2CF5">
        <w:tc>
          <w:tcPr>
            <w:tcW w:w="8782" w:type="dxa"/>
            <w:shd w:val="clear" w:color="auto" w:fill="auto"/>
          </w:tcPr>
          <w:p w14:paraId="2F73346F" w14:textId="77777777" w:rsidR="00153C5A" w:rsidRPr="00EC447A" w:rsidRDefault="00153C5A" w:rsidP="0012238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u w:val="single"/>
                <w:lang w:eastAsia="hr-HR" w:bidi="hr-HR"/>
              </w:rPr>
              <w:t>Гаранција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:</w:t>
            </w:r>
          </w:p>
          <w:p w14:paraId="71AF40B1" w14:textId="77777777" w:rsidR="00153C5A" w:rsidRPr="00EC447A" w:rsidRDefault="00153C5A" w:rsidP="00122386">
            <w:pPr>
              <w:tabs>
                <w:tab w:val="left" w:pos="8335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………………………………………………………………………………………….</w:t>
            </w:r>
          </w:p>
        </w:tc>
      </w:tr>
    </w:tbl>
    <w:p w14:paraId="385655EC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tbl>
      <w:tblPr>
        <w:tblW w:w="0" w:type="auto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2"/>
      </w:tblGrid>
      <w:tr w:rsidR="00153C5A" w:rsidRPr="00EC447A" w14:paraId="1AFC197B" w14:textId="77777777" w:rsidTr="008F2CF5">
        <w:tc>
          <w:tcPr>
            <w:tcW w:w="8782" w:type="dxa"/>
            <w:shd w:val="clear" w:color="auto" w:fill="auto"/>
          </w:tcPr>
          <w:p w14:paraId="632B1713" w14:textId="77777777" w:rsidR="00153C5A" w:rsidRPr="00EC447A" w:rsidRDefault="00153C5A" w:rsidP="0012238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u w:val="single"/>
                <w:lang w:eastAsia="hr-HR" w:bidi="hr-HR"/>
              </w:rPr>
              <w:t>Пореске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u w:val="single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u w:val="single"/>
                <w:lang w:eastAsia="hr-HR" w:bidi="hr-HR"/>
              </w:rPr>
              <w:t>олакшице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:</w:t>
            </w:r>
          </w:p>
          <w:p w14:paraId="072113AA" w14:textId="77777777" w:rsidR="00153C5A" w:rsidRPr="00EC447A" w:rsidRDefault="00153C5A" w:rsidP="0012238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</w:pPr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………………………………………………………………………………………….</w:t>
            </w:r>
          </w:p>
        </w:tc>
      </w:tr>
    </w:tbl>
    <w:p w14:paraId="546A4A6A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tbl>
      <w:tblPr>
        <w:tblW w:w="0" w:type="auto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2"/>
      </w:tblGrid>
      <w:tr w:rsidR="00153C5A" w:rsidRPr="00EC447A" w14:paraId="29BFDB83" w14:textId="77777777" w:rsidTr="008F2CF5">
        <w:tc>
          <w:tcPr>
            <w:tcW w:w="8782" w:type="dxa"/>
            <w:shd w:val="clear" w:color="auto" w:fill="auto"/>
          </w:tcPr>
          <w:p w14:paraId="0CB5B055" w14:textId="77777777" w:rsidR="00153C5A" w:rsidRPr="00EC447A" w:rsidRDefault="00153C5A" w:rsidP="0012238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hr-HR" w:bidi="hr-HR"/>
              </w:rPr>
            </w:pPr>
            <w:proofErr w:type="spellStart"/>
            <w:r w:rsidRPr="00EC447A">
              <w:rPr>
                <w:rFonts w:ascii="Times New Roman" w:hAnsi="Times New Roman" w:cs="Times New Roman"/>
                <w:sz w:val="24"/>
                <w:szCs w:val="24"/>
                <w:u w:val="single"/>
                <w:lang w:eastAsia="hr-HR" w:bidi="hr-HR"/>
              </w:rPr>
              <w:t>Остало</w:t>
            </w:r>
            <w:proofErr w:type="spellEnd"/>
            <w:r w:rsidRPr="00EC447A">
              <w:rPr>
                <w:rFonts w:ascii="Times New Roman" w:hAnsi="Times New Roman" w:cs="Times New Roman"/>
                <w:sz w:val="24"/>
                <w:szCs w:val="24"/>
                <w:u w:val="single"/>
                <w:lang w:eastAsia="hr-HR" w:bidi="hr-HR"/>
              </w:rPr>
              <w:t>:</w:t>
            </w:r>
          </w:p>
          <w:p w14:paraId="313A6EF8" w14:textId="77777777" w:rsidR="00153C5A" w:rsidRPr="00EC447A" w:rsidRDefault="00153C5A" w:rsidP="0012238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hr-HR" w:bidi="hr-HR"/>
              </w:rPr>
            </w:pPr>
            <w:r w:rsidRPr="00EC447A">
              <w:rPr>
                <w:rFonts w:ascii="Times New Roman" w:hAnsi="Times New Roman" w:cs="Times New Roman"/>
                <w:sz w:val="24"/>
                <w:szCs w:val="24"/>
                <w:lang w:eastAsia="hr-HR" w:bidi="hr-HR"/>
              </w:rPr>
              <w:t>………………………………………………………………………………………….</w:t>
            </w:r>
          </w:p>
        </w:tc>
      </w:tr>
    </w:tbl>
    <w:p w14:paraId="40550C01" w14:textId="77777777" w:rsidR="00153C5A" w:rsidRPr="00EC447A" w:rsidRDefault="00153C5A" w:rsidP="00122386">
      <w:pPr>
        <w:numPr>
          <w:ilvl w:val="2"/>
          <w:numId w:val="2"/>
        </w:numPr>
        <w:tabs>
          <w:tab w:val="left" w:pos="1134"/>
        </w:tabs>
        <w:spacing w:before="120" w:after="120" w:line="240" w:lineRule="auto"/>
        <w:ind w:left="28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ако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нека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мера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додељује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пројекту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још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није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утврђена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како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давалац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осигурати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поштовање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максималног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интензитета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19BA4CEB" w14:textId="77777777" w:rsidR="00153C5A" w:rsidRPr="00EC447A" w:rsidRDefault="00153C5A" w:rsidP="00122386">
      <w:pPr>
        <w:tabs>
          <w:tab w:val="left" w:pos="1077"/>
          <w:tab w:val="left" w:pos="2161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.…………………………………………………………………...………..………………..</w:t>
      </w:r>
    </w:p>
    <w:p w14:paraId="1B25A2F3" w14:textId="77777777" w:rsidR="00153C5A" w:rsidRPr="00EC447A" w:rsidRDefault="00153C5A" w:rsidP="00122386">
      <w:pPr>
        <w:numPr>
          <w:ilvl w:val="2"/>
          <w:numId w:val="2"/>
        </w:numPr>
        <w:tabs>
          <w:tab w:val="left" w:pos="1134"/>
        </w:tabs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ли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шема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бити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делимично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финансирана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фондова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Европске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уније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?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Ако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одговор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потврдан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оквиру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ког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програма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бити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финансирана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.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износ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предметног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финансирања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ЕУ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фондова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:</w:t>
      </w:r>
    </w:p>
    <w:p w14:paraId="0DE8F403" w14:textId="77777777" w:rsidR="00153C5A" w:rsidRPr="00EC447A" w:rsidRDefault="00153C5A" w:rsidP="00122386">
      <w:pPr>
        <w:tabs>
          <w:tab w:val="left" w:pos="720"/>
          <w:tab w:val="left" w:pos="1077"/>
          <w:tab w:val="left" w:pos="1134"/>
          <w:tab w:val="left" w:pos="2161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.…………………………………………………………………………………………..…..</w:t>
      </w:r>
    </w:p>
    <w:p w14:paraId="3CE5BF40" w14:textId="77777777" w:rsidR="00153C5A" w:rsidRPr="00EC447A" w:rsidRDefault="00153C5A" w:rsidP="00122386">
      <w:pPr>
        <w:numPr>
          <w:ilvl w:val="2"/>
          <w:numId w:val="2"/>
        </w:numPr>
        <w:tabs>
          <w:tab w:val="left" w:pos="1134"/>
        </w:tabs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Ако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корисник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добио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најмање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једно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почетно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започето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истом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подручју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току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године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почетка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радова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пријављеном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пројекту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појединости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о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мерама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свако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претходно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почетно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додељена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(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укључујући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кратак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опис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пројекта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датум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подношења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захтева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датум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доделе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датум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почетка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радова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износ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/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износе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оправдане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трошкове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):</w:t>
      </w:r>
    </w:p>
    <w:p w14:paraId="54E6E1E0" w14:textId="77777777" w:rsidR="00153C5A" w:rsidRPr="00EC447A" w:rsidRDefault="00153C5A" w:rsidP="00122386">
      <w:pPr>
        <w:spacing w:before="120" w:after="12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4"/>
        <w:gridCol w:w="1134"/>
        <w:gridCol w:w="1134"/>
        <w:gridCol w:w="1148"/>
        <w:gridCol w:w="1134"/>
        <w:gridCol w:w="1134"/>
        <w:gridCol w:w="1701"/>
        <w:gridCol w:w="1134"/>
      </w:tblGrid>
      <w:tr w:rsidR="00153C5A" w:rsidRPr="0086508B" w14:paraId="476EDB8D" w14:textId="77777777" w:rsidTr="00F437F6">
        <w:trPr>
          <w:trHeight w:val="85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74303B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134" w:type="dxa"/>
            <w:vAlign w:val="center"/>
          </w:tcPr>
          <w:p w14:paraId="5C6B29D0" w14:textId="77777777" w:rsidR="00153C5A" w:rsidRPr="0086508B" w:rsidRDefault="00153C5A" w:rsidP="001B02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Оправдани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трошкови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улагања</w:t>
            </w:r>
            <w:proofErr w:type="spellEnd"/>
          </w:p>
        </w:tc>
        <w:tc>
          <w:tcPr>
            <w:tcW w:w="1134" w:type="dxa"/>
            <w:vAlign w:val="center"/>
          </w:tcPr>
          <w:p w14:paraId="162FFD5C" w14:textId="77777777" w:rsidR="00153C5A" w:rsidRPr="0086508B" w:rsidRDefault="00153C5A" w:rsidP="001B02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Додељени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износ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државне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помоћи</w:t>
            </w:r>
            <w:proofErr w:type="spellEnd"/>
          </w:p>
        </w:tc>
        <w:tc>
          <w:tcPr>
            <w:tcW w:w="1134" w:type="dxa"/>
            <w:vAlign w:val="center"/>
          </w:tcPr>
          <w:p w14:paraId="4A17825F" w14:textId="77777777" w:rsidR="00153C5A" w:rsidRPr="0086508B" w:rsidRDefault="00153C5A" w:rsidP="001B02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Датум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подношења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захтева</w:t>
            </w:r>
            <w:proofErr w:type="spellEnd"/>
          </w:p>
        </w:tc>
        <w:tc>
          <w:tcPr>
            <w:tcW w:w="1134" w:type="dxa"/>
            <w:vAlign w:val="center"/>
          </w:tcPr>
          <w:p w14:paraId="02F14916" w14:textId="77777777" w:rsidR="00153C5A" w:rsidRPr="0086508B" w:rsidRDefault="00153C5A" w:rsidP="001B02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Датум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доделе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државне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помоћи</w:t>
            </w:r>
            <w:proofErr w:type="spellEnd"/>
          </w:p>
        </w:tc>
        <w:tc>
          <w:tcPr>
            <w:tcW w:w="1134" w:type="dxa"/>
            <w:vAlign w:val="center"/>
          </w:tcPr>
          <w:p w14:paraId="7D8D8AE9" w14:textId="77777777" w:rsidR="00153C5A" w:rsidRPr="0086508B" w:rsidRDefault="00153C5A" w:rsidP="001B02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Датум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почетка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радова</w:t>
            </w:r>
            <w:proofErr w:type="spellEnd"/>
          </w:p>
        </w:tc>
        <w:tc>
          <w:tcPr>
            <w:tcW w:w="1701" w:type="dxa"/>
            <w:vAlign w:val="center"/>
          </w:tcPr>
          <w:p w14:paraId="3A16F626" w14:textId="77777777" w:rsidR="00153C5A" w:rsidRPr="0086508B" w:rsidRDefault="00153C5A" w:rsidP="001B02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Кратак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опис</w:t>
            </w:r>
            <w:proofErr w:type="spellEnd"/>
          </w:p>
        </w:tc>
        <w:tc>
          <w:tcPr>
            <w:tcW w:w="1134" w:type="dxa"/>
            <w:vAlign w:val="center"/>
          </w:tcPr>
          <w:p w14:paraId="1DEDD0C5" w14:textId="77777777" w:rsidR="00153C5A" w:rsidRPr="0086508B" w:rsidRDefault="00153C5A" w:rsidP="001B02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Упућивање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на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државну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помоћ</w:t>
            </w:r>
            <w:proofErr w:type="spellEnd"/>
          </w:p>
        </w:tc>
      </w:tr>
      <w:tr w:rsidR="00153C5A" w:rsidRPr="0086508B" w14:paraId="21028CC1" w14:textId="77777777" w:rsidTr="00F437F6">
        <w:trPr>
          <w:trHeight w:val="85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E97CBA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Пројекат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почетног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улагања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14:paraId="5262B081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134" w:type="dxa"/>
            <w:vAlign w:val="center"/>
          </w:tcPr>
          <w:p w14:paraId="2F1A22E7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134" w:type="dxa"/>
            <w:vAlign w:val="center"/>
          </w:tcPr>
          <w:p w14:paraId="18B9C0D3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134" w:type="dxa"/>
            <w:vAlign w:val="center"/>
          </w:tcPr>
          <w:p w14:paraId="29272E61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134" w:type="dxa"/>
            <w:vAlign w:val="center"/>
          </w:tcPr>
          <w:p w14:paraId="5F2AFCE7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701" w:type="dxa"/>
            <w:vAlign w:val="center"/>
          </w:tcPr>
          <w:p w14:paraId="0F351691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134" w:type="dxa"/>
            <w:vAlign w:val="center"/>
          </w:tcPr>
          <w:p w14:paraId="02AF7AB1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86508B" w14:paraId="46323E92" w14:textId="77777777" w:rsidTr="00F437F6">
        <w:trPr>
          <w:trHeight w:val="85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DE8148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Пројекат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почетног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улагања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14:paraId="6812AEB3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134" w:type="dxa"/>
            <w:vAlign w:val="center"/>
          </w:tcPr>
          <w:p w14:paraId="2FC4F97F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134" w:type="dxa"/>
            <w:vAlign w:val="center"/>
          </w:tcPr>
          <w:p w14:paraId="32A44944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134" w:type="dxa"/>
            <w:vAlign w:val="center"/>
          </w:tcPr>
          <w:p w14:paraId="639B7E28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134" w:type="dxa"/>
            <w:vAlign w:val="center"/>
          </w:tcPr>
          <w:p w14:paraId="5F43B72C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701" w:type="dxa"/>
            <w:vAlign w:val="center"/>
          </w:tcPr>
          <w:p w14:paraId="43D6E960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134" w:type="dxa"/>
            <w:vAlign w:val="center"/>
          </w:tcPr>
          <w:p w14:paraId="26C3F246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86508B" w14:paraId="5419546B" w14:textId="77777777" w:rsidTr="00F437F6">
        <w:trPr>
          <w:trHeight w:val="85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0974A66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Пројекат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почетног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</w:t>
            </w:r>
            <w:proofErr w:type="spellStart"/>
            <w:r w:rsidRPr="0086508B">
              <w:rPr>
                <w:rFonts w:ascii="Times New Roman" w:hAnsi="Times New Roman" w:cs="Times New Roman"/>
                <w:lang w:eastAsia="hr-HR" w:bidi="hr-HR"/>
              </w:rPr>
              <w:t>улагања</w:t>
            </w:r>
            <w:proofErr w:type="spellEnd"/>
            <w:r w:rsidRPr="0086508B">
              <w:rPr>
                <w:rFonts w:ascii="Times New Roman" w:hAnsi="Times New Roman" w:cs="Times New Roman"/>
                <w:lang w:eastAsia="hr-HR" w:bidi="hr-HR"/>
              </w:rPr>
              <w:t xml:space="preserve"> 3</w:t>
            </w:r>
          </w:p>
        </w:tc>
        <w:tc>
          <w:tcPr>
            <w:tcW w:w="1134" w:type="dxa"/>
            <w:vAlign w:val="center"/>
          </w:tcPr>
          <w:p w14:paraId="170DD8FD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134" w:type="dxa"/>
            <w:vAlign w:val="center"/>
          </w:tcPr>
          <w:p w14:paraId="094A22A7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134" w:type="dxa"/>
            <w:vAlign w:val="center"/>
          </w:tcPr>
          <w:p w14:paraId="7C2011BE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134" w:type="dxa"/>
            <w:vAlign w:val="center"/>
          </w:tcPr>
          <w:p w14:paraId="7555A540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134" w:type="dxa"/>
            <w:vAlign w:val="center"/>
          </w:tcPr>
          <w:p w14:paraId="71B17292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701" w:type="dxa"/>
            <w:vAlign w:val="center"/>
          </w:tcPr>
          <w:p w14:paraId="3F8541A7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134" w:type="dxa"/>
            <w:vAlign w:val="center"/>
          </w:tcPr>
          <w:p w14:paraId="76346BD2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  <w:tr w:rsidR="00153C5A" w:rsidRPr="0086508B" w14:paraId="0B26304E" w14:textId="77777777" w:rsidTr="00F437F6">
        <w:trPr>
          <w:trHeight w:val="85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C873E5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  <w:r w:rsidRPr="0086508B">
              <w:rPr>
                <w:rFonts w:ascii="Times New Roman" w:hAnsi="Times New Roman" w:cs="Times New Roman"/>
                <w:lang w:eastAsia="hr-HR" w:bidi="hr-HR"/>
              </w:rPr>
              <w:lastRenderedPageBreak/>
              <w:t>…</w:t>
            </w:r>
          </w:p>
          <w:p w14:paraId="27130F08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134" w:type="dxa"/>
            <w:vAlign w:val="center"/>
          </w:tcPr>
          <w:p w14:paraId="21345CAE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134" w:type="dxa"/>
            <w:vAlign w:val="center"/>
          </w:tcPr>
          <w:p w14:paraId="70D45095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134" w:type="dxa"/>
            <w:vAlign w:val="center"/>
          </w:tcPr>
          <w:p w14:paraId="1C244803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134" w:type="dxa"/>
            <w:vAlign w:val="center"/>
          </w:tcPr>
          <w:p w14:paraId="36EB5383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134" w:type="dxa"/>
            <w:vAlign w:val="center"/>
          </w:tcPr>
          <w:p w14:paraId="7CEF99CF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701" w:type="dxa"/>
            <w:vAlign w:val="center"/>
          </w:tcPr>
          <w:p w14:paraId="0EEC9682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  <w:tc>
          <w:tcPr>
            <w:tcW w:w="1134" w:type="dxa"/>
            <w:vAlign w:val="center"/>
          </w:tcPr>
          <w:p w14:paraId="2556B9E4" w14:textId="77777777" w:rsidR="00153C5A" w:rsidRPr="0086508B" w:rsidRDefault="00153C5A" w:rsidP="001B02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 w:bidi="hr-HR"/>
              </w:rPr>
            </w:pPr>
          </w:p>
        </w:tc>
      </w:tr>
    </w:tbl>
    <w:p w14:paraId="5317D6F5" w14:textId="77777777" w:rsidR="00153C5A" w:rsidRPr="00EC447A" w:rsidRDefault="00153C5A" w:rsidP="00122386">
      <w:pPr>
        <w:numPr>
          <w:ilvl w:val="2"/>
          <w:numId w:val="2"/>
        </w:numPr>
        <w:tabs>
          <w:tab w:val="left" w:pos="113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Потврдите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укупан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износ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додељује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пројекат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почетног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прелази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максимални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интензитет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Доставите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релевантну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пропратну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документацију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обрачун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 w:bidi="hr-HR"/>
        </w:rPr>
        <w:t>:</w:t>
      </w:r>
    </w:p>
    <w:p w14:paraId="5AA7CA98" w14:textId="77777777" w:rsidR="00153C5A" w:rsidRPr="00EC447A" w:rsidRDefault="00153C5A" w:rsidP="00122386">
      <w:pPr>
        <w:tabs>
          <w:tab w:val="left" w:pos="720"/>
          <w:tab w:val="left" w:pos="1077"/>
          <w:tab w:val="left" w:pos="1134"/>
          <w:tab w:val="left" w:pos="216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.……………………………………………………………………………………………....</w:t>
      </w:r>
    </w:p>
    <w:p w14:paraId="7214072D" w14:textId="77777777" w:rsidR="00153C5A" w:rsidRPr="00EC447A" w:rsidRDefault="00153C5A" w:rsidP="00122386">
      <w:pPr>
        <w:pStyle w:val="ListParagraph"/>
        <w:numPr>
          <w:ilvl w:val="2"/>
          <w:numId w:val="23"/>
        </w:numPr>
        <w:tabs>
          <w:tab w:val="left" w:pos="720"/>
          <w:tab w:val="left" w:pos="851"/>
          <w:tab w:val="left" w:pos="179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 w:eastAsia="hr-HR" w:bidi="hr-HR"/>
        </w:rPr>
        <w:t xml:space="preserve">   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Ако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EC447A">
        <w:rPr>
          <w:rFonts w:ascii="Times New Roman" w:hAnsi="Times New Roman" w:cs="Times New Roman"/>
          <w:sz w:val="24"/>
          <w:szCs w:val="24"/>
          <w:lang w:val="sr-Cyrl-RS"/>
        </w:rPr>
        <w:t xml:space="preserve">је пројекат улагања део јединственог пројекта улагања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додељена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државн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и </w:t>
      </w:r>
      <w:r w:rsidRPr="00EC447A">
        <w:rPr>
          <w:rFonts w:ascii="Times New Roman" w:hAnsi="Times New Roman" w:cs="Times New Roman"/>
          <w:sz w:val="24"/>
          <w:szCs w:val="24"/>
          <w:lang w:val="sr-Cyrl-RS"/>
        </w:rPr>
        <w:t>који је уједно и велики пројекат улагања</w:t>
      </w: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датум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су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износи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дисконтовани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коришћену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дисконтну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стопу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05644103" w14:textId="77777777" w:rsidR="00153C5A" w:rsidRPr="00EC447A" w:rsidRDefault="00153C5A" w:rsidP="00122386">
      <w:pPr>
        <w:tabs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.……………………………………………………………………….……………………...</w:t>
      </w:r>
    </w:p>
    <w:p w14:paraId="21BA1DEB" w14:textId="77777777" w:rsidR="00153C5A" w:rsidRPr="00EC447A" w:rsidRDefault="00153C5A" w:rsidP="00122386">
      <w:pPr>
        <w:numPr>
          <w:ilvl w:val="2"/>
          <w:numId w:val="24"/>
        </w:numPr>
        <w:tabs>
          <w:tab w:val="left" w:pos="568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Ако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додељује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пројекат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основу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неколико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шема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различитих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давалаца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кумулира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индивидуалним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државним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помоћима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додељују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основу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акта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даваоца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унапред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одређеном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учеснику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тржишту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потврдите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први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давалац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унапред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израчунао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максимални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интензитет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може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доделити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пројекат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тај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максимални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интензитет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како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даваоци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осигурати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поштовање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тог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максималног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интензитета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7C1A8620" w14:textId="626ABE0B" w:rsidR="00153C5A" w:rsidRPr="00EC447A" w:rsidRDefault="001B02B5" w:rsidP="001B02B5">
      <w:pPr>
        <w:tabs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</w:t>
      </w:r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.……………………………………………………………………….……………………...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071"/>
      </w:tblGrid>
      <w:tr w:rsidR="00153C5A" w:rsidRPr="00EC447A" w14:paraId="39D0380E" w14:textId="77777777" w:rsidTr="00F437F6">
        <w:trPr>
          <w:trHeight w:val="624"/>
          <w:jc w:val="center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24A4BA" w14:textId="77777777" w:rsidR="00153C5A" w:rsidRPr="00EC447A" w:rsidRDefault="00153C5A" w:rsidP="00122386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120" w:after="12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>Оцена</w:t>
            </w:r>
            <w:proofErr w:type="spellEnd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>усклађености</w:t>
            </w:r>
            <w:proofErr w:type="spellEnd"/>
          </w:p>
        </w:tc>
      </w:tr>
    </w:tbl>
    <w:p w14:paraId="04034BAE" w14:textId="77777777" w:rsidR="00153C5A" w:rsidRPr="00EC447A" w:rsidRDefault="00153C5A" w:rsidP="00122386">
      <w:pPr>
        <w:spacing w:before="120" w:after="12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</w:p>
    <w:p w14:paraId="0D7AF67B" w14:textId="77777777" w:rsidR="00153C5A" w:rsidRPr="00EC447A" w:rsidRDefault="00153C5A" w:rsidP="00122386">
      <w:pPr>
        <w:numPr>
          <w:ilvl w:val="1"/>
          <w:numId w:val="6"/>
        </w:num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  <w:bookmarkStart w:id="16" w:name="_Hlk111194656"/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Допринос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циљевима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регионалног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развоја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потреба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интервенцијом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државе</w:t>
      </w:r>
      <w:proofErr w:type="spellEnd"/>
    </w:p>
    <w:bookmarkEnd w:id="16"/>
    <w:p w14:paraId="414E7CDD" w14:textId="60B62A08" w:rsidR="00153C5A" w:rsidRPr="00EC447A" w:rsidRDefault="005D03DC" w:rsidP="005D03DC">
      <w:pPr>
        <w:numPr>
          <w:ilvl w:val="2"/>
          <w:numId w:val="3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тачну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локацију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пројекта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подручје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8C4C36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 w:bidi="hr-HR"/>
        </w:rPr>
        <w:t xml:space="preserve">на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ниво</w:t>
      </w:r>
      <w:proofErr w:type="spellEnd"/>
      <w:r w:rsidR="008C4C36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 w:bidi="hr-HR"/>
        </w:rPr>
        <w:t>у</w:t>
      </w:r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2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или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3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номенклатуре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статистичких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територијалних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јединица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којој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локација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припада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7B18FC41" w14:textId="77777777" w:rsidR="00153C5A" w:rsidRPr="00EC447A" w:rsidRDefault="00153C5A" w:rsidP="00122386">
      <w:pPr>
        <w:tabs>
          <w:tab w:val="left" w:pos="113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8923EE1" w14:textId="0B495C6C" w:rsidR="00153C5A" w:rsidRPr="00EC447A" w:rsidRDefault="00153C5A" w:rsidP="005D03DC">
      <w:pPr>
        <w:tabs>
          <w:tab w:val="left" w:pos="720"/>
          <w:tab w:val="left" w:pos="1077"/>
          <w:tab w:val="left" w:pos="1134"/>
          <w:tab w:val="left" w:pos="216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.……………………………</w:t>
      </w:r>
      <w:r w:rsidR="005D03DC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…...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………………………………………………………………</w:t>
      </w:r>
    </w:p>
    <w:p w14:paraId="6D82FB8D" w14:textId="77777777" w:rsidR="00153C5A" w:rsidRPr="00EC447A" w:rsidRDefault="00153C5A" w:rsidP="005D03DC">
      <w:pPr>
        <w:numPr>
          <w:ilvl w:val="2"/>
          <w:numId w:val="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како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допринети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регионалном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развоју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54F94ACE" w14:textId="77777777" w:rsidR="00153C5A" w:rsidRPr="00EC447A" w:rsidRDefault="00153C5A" w:rsidP="00122386">
      <w:pPr>
        <w:tabs>
          <w:tab w:val="left" w:pos="113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7AB7A0F7" w14:textId="352C9B2A" w:rsidR="00153C5A" w:rsidRPr="00EC447A" w:rsidRDefault="00153C5A" w:rsidP="005D03DC">
      <w:pPr>
        <w:tabs>
          <w:tab w:val="left" w:pos="720"/>
          <w:tab w:val="left" w:pos="1077"/>
          <w:tab w:val="left" w:pos="1134"/>
          <w:tab w:val="left" w:pos="216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.………………………………………………</w:t>
      </w:r>
      <w:r w:rsidR="005D03DC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………………………………………………</w:t>
      </w:r>
    </w:p>
    <w:p w14:paraId="5A4179D4" w14:textId="77777777" w:rsidR="00153C5A" w:rsidRPr="00EC447A" w:rsidRDefault="00153C5A" w:rsidP="005D03DC">
      <w:pPr>
        <w:numPr>
          <w:ilvl w:val="2"/>
          <w:numId w:val="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Ако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пријава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односи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индивидуалну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додељује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основу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како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пројекат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допринети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остваривању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циља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доставите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одговарајућу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пропратну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документацију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1CEB8F96" w14:textId="77777777" w:rsidR="00153C5A" w:rsidRPr="00EC447A" w:rsidRDefault="00153C5A" w:rsidP="00122386">
      <w:pPr>
        <w:tabs>
          <w:tab w:val="left" w:pos="113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13F0319B" w14:textId="11F30C60" w:rsidR="00153C5A" w:rsidRPr="00EC447A" w:rsidRDefault="00153C5A" w:rsidP="005D03DC">
      <w:pPr>
        <w:tabs>
          <w:tab w:val="left" w:pos="720"/>
          <w:tab w:val="left" w:pos="1077"/>
          <w:tab w:val="left" w:pos="1134"/>
          <w:tab w:val="left" w:pos="216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.……………………………………………….………………</w:t>
      </w:r>
      <w:r w:rsidR="005D03DC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……………………………..</w:t>
      </w:r>
    </w:p>
    <w:p w14:paraId="00ABBF0F" w14:textId="77777777" w:rsidR="00153C5A" w:rsidRPr="00EC447A" w:rsidRDefault="00153C5A" w:rsidP="005D03DC">
      <w:pPr>
        <w:numPr>
          <w:ilvl w:val="2"/>
          <w:numId w:val="3"/>
        </w:numPr>
        <w:tabs>
          <w:tab w:val="left" w:pos="709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Ако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пријава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односи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индивидуалну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додељује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основу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акта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даваоца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унапред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одређеном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учеснику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тржишту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како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пројекат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доприноси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развојној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стратегији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предметног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подручја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доставите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одговарајућу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пропратну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документацију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7C352D75" w14:textId="6F6FBB4B" w:rsidR="00153C5A" w:rsidRPr="00EC447A" w:rsidRDefault="00153C5A" w:rsidP="005D03DC">
      <w:pPr>
        <w:tabs>
          <w:tab w:val="left" w:pos="720"/>
          <w:tab w:val="left" w:pos="1077"/>
          <w:tab w:val="left" w:pos="1134"/>
          <w:tab w:val="left" w:pos="216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.……………………………………………………</w:t>
      </w:r>
      <w:r w:rsidR="005D03DC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…..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</w:t>
      </w:r>
    </w:p>
    <w:p w14:paraId="1F1DD08D" w14:textId="77777777" w:rsidR="00153C5A" w:rsidRPr="00EC447A" w:rsidRDefault="00153C5A" w:rsidP="005D03DC">
      <w:pPr>
        <w:numPr>
          <w:ilvl w:val="2"/>
          <w:numId w:val="3"/>
        </w:numPr>
        <w:tabs>
          <w:tab w:val="left" w:pos="709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>Доставите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доказ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којим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обезбеђује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истом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подручју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опстати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најмање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пет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година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(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године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МСП)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након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завршетка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пројекта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1E016BC5" w14:textId="769D90CE" w:rsidR="00153C5A" w:rsidRPr="00EC447A" w:rsidRDefault="00153C5A" w:rsidP="005D03DC">
      <w:pPr>
        <w:tabs>
          <w:tab w:val="left" w:pos="720"/>
          <w:tab w:val="left" w:pos="1077"/>
          <w:tab w:val="left" w:pos="1134"/>
          <w:tab w:val="left" w:pos="216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.……………………………………</w:t>
      </w:r>
      <w:r w:rsidR="005D03DC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…..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…………………………………………………………</w:t>
      </w:r>
    </w:p>
    <w:p w14:paraId="3790217C" w14:textId="34098CA8" w:rsidR="00153C5A" w:rsidRPr="00EC447A" w:rsidRDefault="00153C5A" w:rsidP="00B4656D">
      <w:pPr>
        <w:numPr>
          <w:ilvl w:val="2"/>
          <w:numId w:val="3"/>
        </w:numPr>
        <w:tabs>
          <w:tab w:val="left" w:pos="709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случајевима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интензитет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рачунати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основу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оправданих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трошкова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зарада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начин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осигурава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радна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места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отворити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попунити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року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године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завршетка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пројекта</w:t>
      </w:r>
      <w:proofErr w:type="spellEnd"/>
      <w:r w:rsidR="001B02B5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свако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радно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место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отворено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улагањем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задржати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предметном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подручју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током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периода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најмање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пет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година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(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године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МСП)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када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први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пут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попуњено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одговарајуће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одредбе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правног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основа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(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нпр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уговор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)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 w:bidi="hr-HR"/>
        </w:rPr>
        <w:t>:</w:t>
      </w:r>
    </w:p>
    <w:p w14:paraId="4594AABC" w14:textId="4E0B0CE4" w:rsidR="00153C5A" w:rsidRPr="00EC447A" w:rsidRDefault="00153C5A" w:rsidP="00B4656D">
      <w:pPr>
        <w:tabs>
          <w:tab w:val="left" w:pos="1077"/>
          <w:tab w:val="left" w:pos="1134"/>
          <w:tab w:val="left" w:pos="216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.……………………………………………………</w:t>
      </w:r>
      <w:r w:rsidR="00B4656D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…..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</w:t>
      </w:r>
    </w:p>
    <w:p w14:paraId="7366C55C" w14:textId="77777777" w:rsidR="00153C5A" w:rsidRPr="00EC447A" w:rsidRDefault="00153C5A" w:rsidP="00B4656D">
      <w:pPr>
        <w:numPr>
          <w:ilvl w:val="2"/>
          <w:numId w:val="3"/>
        </w:numPr>
        <w:tabs>
          <w:tab w:val="left" w:pos="709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Како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осигурава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корисник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мора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обезбеди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финансијско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учешће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најмање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25%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оправданих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трошкова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сопствених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средстава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неког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другог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извора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финансирања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садржи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било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облик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?</w:t>
      </w:r>
    </w:p>
    <w:p w14:paraId="64393979" w14:textId="77777777" w:rsidR="00153C5A" w:rsidRPr="00EC447A" w:rsidRDefault="00153C5A" w:rsidP="00122386">
      <w:pPr>
        <w:tabs>
          <w:tab w:val="left" w:pos="720"/>
          <w:tab w:val="left" w:pos="1077"/>
          <w:tab w:val="left" w:pos="1134"/>
          <w:tab w:val="left" w:pos="2161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.………………………………………………………………………………………………</w:t>
      </w:r>
    </w:p>
    <w:p w14:paraId="025EC4A8" w14:textId="77777777" w:rsidR="00153C5A" w:rsidRPr="00EC447A" w:rsidRDefault="00153C5A" w:rsidP="00B4656D">
      <w:pPr>
        <w:numPr>
          <w:ilvl w:val="2"/>
          <w:numId w:val="3"/>
        </w:numPr>
        <w:tabs>
          <w:tab w:val="left" w:pos="709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ли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спроведена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процена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утицаја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пројекта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додељује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заштиту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животне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средине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обавезујете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бити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спроведена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?</w:t>
      </w:r>
    </w:p>
    <w:p w14:paraId="08AB1183" w14:textId="77777777" w:rsidR="00153C5A" w:rsidRPr="00EC447A" w:rsidRDefault="00153C5A" w:rsidP="00122386">
      <w:pPr>
        <w:tabs>
          <w:tab w:val="left" w:pos="1134"/>
        </w:tabs>
        <w:spacing w:before="120" w:after="120" w:line="240" w:lineRule="auto"/>
        <w:ind w:left="198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hr-HR" w:bidi="hr-HR"/>
        </w:rPr>
      </w:pP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ab/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ab/>
      </w: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ab/>
        <w:t xml:space="preserve"> </w:t>
      </w: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ab/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не</w:t>
      </w:r>
      <w:proofErr w:type="spellEnd"/>
    </w:p>
    <w:p w14:paraId="25CB9613" w14:textId="6D65C8A5" w:rsidR="00153C5A" w:rsidRPr="00EC447A" w:rsidRDefault="00153C5A" w:rsidP="00B4656D">
      <w:pPr>
        <w:tabs>
          <w:tab w:val="left" w:pos="1440"/>
          <w:tab w:val="left" w:pos="179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Ако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одговор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негативан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зашто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предметни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пројек</w:t>
      </w:r>
      <w:r w:rsidR="001B02B5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a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тражи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процена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утицаја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заштиту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животне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средине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:</w:t>
      </w:r>
    </w:p>
    <w:p w14:paraId="2835C65A" w14:textId="3A7893D4" w:rsidR="00153C5A" w:rsidRPr="00EC447A" w:rsidRDefault="00153C5A" w:rsidP="00B4656D">
      <w:pPr>
        <w:tabs>
          <w:tab w:val="left" w:pos="1077"/>
          <w:tab w:val="left" w:pos="2161"/>
        </w:tabs>
        <w:spacing w:before="120" w:after="12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.………………………………………………………………………..…………</w:t>
      </w:r>
      <w:r w:rsidR="00B4656D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</w:t>
      </w:r>
    </w:p>
    <w:p w14:paraId="32073F41" w14:textId="77777777" w:rsidR="00153C5A" w:rsidRPr="00EC447A" w:rsidRDefault="00153C5A" w:rsidP="00122386">
      <w:pPr>
        <w:tabs>
          <w:tab w:val="left" w:pos="720"/>
          <w:tab w:val="left" w:pos="1077"/>
          <w:tab w:val="left" w:pos="2161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5B12668F" w14:textId="77777777" w:rsidR="00153C5A" w:rsidRPr="00EC447A" w:rsidRDefault="00153C5A" w:rsidP="00122386">
      <w:pPr>
        <w:numPr>
          <w:ilvl w:val="1"/>
          <w:numId w:val="6"/>
        </w:numPr>
        <w:spacing w:before="120" w:after="120" w:line="240" w:lineRule="auto"/>
        <w:ind w:hanging="792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Примереност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мере</w:t>
      </w:r>
      <w:proofErr w:type="spellEnd"/>
    </w:p>
    <w:p w14:paraId="6BF55825" w14:textId="77777777" w:rsidR="00153C5A" w:rsidRPr="00EC447A" w:rsidRDefault="00153C5A" w:rsidP="00122386">
      <w:pPr>
        <w:spacing w:before="120" w:after="12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</w:p>
    <w:p w14:paraId="3E438405" w14:textId="5A95A8AB" w:rsidR="00153C5A" w:rsidRPr="00EC447A" w:rsidRDefault="00D30F44" w:rsidP="00D30F44">
      <w:pPr>
        <w:numPr>
          <w:ilvl w:val="2"/>
          <w:numId w:val="7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Ако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пријава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односи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индивидуалну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државну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додељује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основу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акта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даваоца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унапред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одређеном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учеснику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тржишту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докажите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како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обезбеђује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бољи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развој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предметног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подручја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таквом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државном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оквиру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шеме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или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другим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мерама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3F2C81F8" w14:textId="77777777" w:rsidR="00153C5A" w:rsidRPr="00EC447A" w:rsidRDefault="00153C5A" w:rsidP="00122386">
      <w:pPr>
        <w:tabs>
          <w:tab w:val="left" w:pos="113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2982CBE1" w14:textId="42CC2C1D" w:rsidR="00153C5A" w:rsidRPr="00EC447A" w:rsidRDefault="00153C5A" w:rsidP="00D30F44">
      <w:pPr>
        <w:tabs>
          <w:tab w:val="left" w:pos="720"/>
          <w:tab w:val="left" w:pos="1077"/>
          <w:tab w:val="left" w:pos="1134"/>
          <w:tab w:val="left" w:pos="2161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……………..………………………………</w:t>
      </w:r>
      <w:r w:rsidR="00D30F44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…..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………………………………………………..</w:t>
      </w:r>
    </w:p>
    <w:p w14:paraId="7FAE603F" w14:textId="77777777" w:rsidR="00153C5A" w:rsidRDefault="00153C5A" w:rsidP="00D30F44">
      <w:pPr>
        <w:numPr>
          <w:ilvl w:val="2"/>
          <w:numId w:val="7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зашто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друге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мере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друге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врсте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инструмената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мање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нарушава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конкуренција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тржишту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нису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адекватни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постизање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унапређења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економског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развоја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подручја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74CF43F2" w14:textId="77777777" w:rsidR="001B02B5" w:rsidRPr="00EC447A" w:rsidRDefault="001B02B5" w:rsidP="001B02B5">
      <w:pPr>
        <w:tabs>
          <w:tab w:val="left" w:pos="113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FAF4F4A" w14:textId="414B12FA" w:rsidR="00153C5A" w:rsidRDefault="00153C5A" w:rsidP="00D30F4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</w:t>
      </w:r>
      <w:r w:rsidR="00D30F44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…...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………………………………………….…………………………..</w:t>
      </w:r>
    </w:p>
    <w:p w14:paraId="1443A7A9" w14:textId="77777777" w:rsidR="00AB6532" w:rsidRDefault="00AB6532" w:rsidP="00D30F4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01EB256E" w14:textId="77777777" w:rsidR="00153C5A" w:rsidRPr="00EC447A" w:rsidRDefault="00153C5A" w:rsidP="00122386">
      <w:pPr>
        <w:numPr>
          <w:ilvl w:val="1"/>
          <w:numId w:val="6"/>
        </w:numPr>
        <w:spacing w:before="120" w:after="120" w:line="240" w:lineRule="auto"/>
        <w:ind w:hanging="792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Подстицајни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ефекат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пропорционалност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помоћи</w:t>
      </w:r>
      <w:proofErr w:type="spellEnd"/>
    </w:p>
    <w:p w14:paraId="3507AE13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</w:p>
    <w:p w14:paraId="02ADE2D4" w14:textId="38F524DA" w:rsidR="00153C5A" w:rsidRPr="00EC447A" w:rsidRDefault="00D30F44" w:rsidP="00D30F44">
      <w:pPr>
        <w:numPr>
          <w:ilvl w:val="2"/>
          <w:numId w:val="8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Потврдите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су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радови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улагању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започети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након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подношења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захтева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доделу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bookmarkStart w:id="17" w:name="_Hlk111202089"/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Доставите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доказ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(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захтев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доделу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који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корисник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поднео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даваоцу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)</w:t>
      </w:r>
      <w:bookmarkEnd w:id="17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63E393EA" w14:textId="41645A7B" w:rsidR="00153C5A" w:rsidRPr="00EC447A" w:rsidRDefault="00153C5A" w:rsidP="00D30F44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lastRenderedPageBreak/>
        <w:t>.………………………………………</w:t>
      </w:r>
      <w:r w:rsidR="00D30F44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…...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……………….……………………………………..</w:t>
      </w:r>
    </w:p>
    <w:p w14:paraId="2CAE5AFE" w14:textId="174E4C63" w:rsidR="00153C5A" w:rsidRPr="00EC447A" w:rsidRDefault="00D30F44" w:rsidP="00D30F44">
      <w:pPr>
        <w:keepNext/>
        <w:numPr>
          <w:ilvl w:val="2"/>
          <w:numId w:val="8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Објасните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подстицајни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ефекат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смислу</w:t>
      </w:r>
      <w:proofErr w:type="spellEnd"/>
      <w:r w:rsidR="00153C5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AC3A0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 w:bidi="hr-HR"/>
        </w:rPr>
        <w:t>у</w:t>
      </w:r>
      <w:proofErr w:type="spellStart"/>
      <w:r w:rsidR="00AC3A0F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путства</w:t>
      </w:r>
      <w:proofErr w:type="spellEnd"/>
      <w:r w:rsidR="00AC3A0F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</w:rPr>
        <w:t>оцењивање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</w:rPr>
        <w:t>усклађености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6D3" w:rsidRPr="00EC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посебних случајева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</w:rPr>
        <w:t>регионалне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</w:rPr>
        <w:t>државне</w:t>
      </w:r>
      <w:proofErr w:type="spellEnd"/>
      <w:r w:rsidR="00153C5A"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sz w:val="24"/>
          <w:szCs w:val="24"/>
        </w:rPr>
        <w:t>помоћи</w:t>
      </w:r>
      <w:proofErr w:type="spellEnd"/>
      <w:r w:rsidR="00465D8A" w:rsidRPr="00EC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>државна</w:t>
      </w:r>
      <w:proofErr w:type="spellEnd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>помоћ</w:t>
      </w:r>
      <w:proofErr w:type="spellEnd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>је</w:t>
      </w:r>
      <w:proofErr w:type="spellEnd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>утицала</w:t>
      </w:r>
      <w:proofErr w:type="spellEnd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spellEnd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>доношење</w:t>
      </w:r>
      <w:proofErr w:type="spellEnd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>одлуке</w:t>
      </w:r>
      <w:proofErr w:type="spellEnd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 xml:space="preserve"> о </w:t>
      </w:r>
      <w:proofErr w:type="spellStart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>улагању</w:t>
      </w:r>
      <w:proofErr w:type="spellEnd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>или</w:t>
      </w:r>
      <w:proofErr w:type="spellEnd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>одлуке</w:t>
      </w:r>
      <w:proofErr w:type="spellEnd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 xml:space="preserve"> о </w:t>
      </w:r>
      <w:proofErr w:type="spellStart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>избору</w:t>
      </w:r>
      <w:proofErr w:type="spellEnd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>локације</w:t>
      </w:r>
      <w:proofErr w:type="spellEnd"/>
      <w:r w:rsidR="00153C5A" w:rsidRPr="00EC447A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</w:p>
    <w:p w14:paraId="37E58ABB" w14:textId="346546BB" w:rsidR="00153C5A" w:rsidRPr="00EC447A" w:rsidRDefault="00153C5A" w:rsidP="00D30F44">
      <w:pPr>
        <w:keepNext/>
        <w:tabs>
          <w:tab w:val="left" w:pos="567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</w:t>
      </w:r>
      <w:r w:rsidR="00D30F44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…..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…………………………………………………….………………..</w:t>
      </w:r>
    </w:p>
    <w:p w14:paraId="7C07F435" w14:textId="1246AC7B" w:rsidR="00153C5A" w:rsidRPr="00EC447A" w:rsidRDefault="00153C5A" w:rsidP="00D30F44">
      <w:pPr>
        <w:keepNext/>
        <w:numPr>
          <w:ilvl w:val="2"/>
          <w:numId w:val="8"/>
        </w:numPr>
        <w:tabs>
          <w:tab w:val="left" w:pos="709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случај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улагању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одређеном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такво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улагање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економски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исплативо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>,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доставите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документа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доказује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омогућава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економску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исплативост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пројекта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(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обрачун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интерне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стопе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приноса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(ИРР)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без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023789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 w:bidi="hr-HR"/>
        </w:rPr>
        <w:t xml:space="preserve">подаци о </w:t>
      </w:r>
      <w:proofErr w:type="spellStart"/>
      <w:r w:rsidR="00023789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</w:t>
      </w:r>
      <w:r w:rsidR="00023789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елевантн</w:t>
      </w:r>
      <w:proofErr w:type="spellEnd"/>
      <w:r w:rsidR="00023789"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>им</w:t>
      </w:r>
      <w:r w:rsidR="00023789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023789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референтн</w:t>
      </w:r>
      <w:proofErr w:type="spellEnd"/>
      <w:r w:rsidR="00023789"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>им</w:t>
      </w:r>
      <w:r w:rsidR="00023789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вредности</w:t>
      </w:r>
      <w:proofErr w:type="spellEnd"/>
      <w:r w:rsidR="00023789"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>ма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учесника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тржишту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(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нпр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.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уобичајене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стопе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приноса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корисник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захтева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ради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предузимања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сличних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пројеката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трошак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капитала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учесника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тржишту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целини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релевантне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референтне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вредности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одређене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индустрије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сл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.)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зашто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планирани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износ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минимум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неопходан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остваривање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довољне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економске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исплативости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пројекта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:</w:t>
      </w:r>
    </w:p>
    <w:p w14:paraId="5A5E4133" w14:textId="7FBF3EDD" w:rsidR="00153C5A" w:rsidRPr="00EC447A" w:rsidRDefault="00153C5A" w:rsidP="00D30F44">
      <w:pPr>
        <w:tabs>
          <w:tab w:val="left" w:pos="720"/>
          <w:tab w:val="left" w:pos="1077"/>
          <w:tab w:val="left" w:pos="1134"/>
          <w:tab w:val="left" w:pos="1797"/>
          <w:tab w:val="left" w:pos="216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.……………………………………………………………….…………………</w:t>
      </w:r>
      <w:r w:rsidR="00D30F44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…...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…………..</w:t>
      </w:r>
    </w:p>
    <w:p w14:paraId="6CF81FA3" w14:textId="422487BA" w:rsidR="00153C5A" w:rsidRPr="00EC447A" w:rsidRDefault="00153C5A" w:rsidP="00D30F44">
      <w:pPr>
        <w:tabs>
          <w:tab w:val="left" w:pos="720"/>
          <w:tab w:val="left" w:pos="1077"/>
          <w:tab w:val="left" w:pos="1134"/>
          <w:tab w:val="left" w:pos="1797"/>
          <w:tab w:val="left" w:pos="216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.………………………………………………………………………….………</w:t>
      </w:r>
      <w:r w:rsidR="00D30F44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…...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…………..</w:t>
      </w:r>
    </w:p>
    <w:p w14:paraId="5FA60385" w14:textId="77777777" w:rsidR="00153C5A" w:rsidRPr="00EC447A" w:rsidRDefault="00153C5A" w:rsidP="00D30F44">
      <w:pPr>
        <w:pStyle w:val="ListParagraph"/>
        <w:widowControl w:val="0"/>
        <w:tabs>
          <w:tab w:val="left" w:pos="1134"/>
        </w:tabs>
        <w:autoSpaceDE w:val="0"/>
        <w:autoSpaceDN w:val="0"/>
        <w:spacing w:before="120" w:after="120" w:line="240" w:lineRule="auto"/>
        <w:ind w:left="0"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447A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чесник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тржишту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разврстава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велика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EC44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447A"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горе наведног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EC4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447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EC44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447A">
        <w:rPr>
          <w:rFonts w:ascii="Times New Roman" w:hAnsi="Times New Roman" w:cs="Times New Roman"/>
          <w:sz w:val="24"/>
          <w:szCs w:val="24"/>
          <w:lang w:val="sr-Cyrl-RS"/>
        </w:rPr>
        <w:t>и документацију о процесу доношења одлуке о улагању и одлуке о избору конкретне локације за улагање.</w:t>
      </w:r>
    </w:p>
    <w:p w14:paraId="3CBBD65D" w14:textId="2DA95EBF" w:rsidR="00153C5A" w:rsidRPr="00EC447A" w:rsidRDefault="00153C5A" w:rsidP="00D30F44">
      <w:pPr>
        <w:tabs>
          <w:tab w:val="left" w:pos="720"/>
          <w:tab w:val="left" w:pos="1077"/>
          <w:tab w:val="left" w:pos="1134"/>
          <w:tab w:val="left" w:pos="1797"/>
          <w:tab w:val="left" w:pos="2161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.……………………………………………………………….……………</w:t>
      </w:r>
      <w:r w:rsidR="00D30F44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…..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………………..</w:t>
      </w:r>
    </w:p>
    <w:p w14:paraId="0D1B88FA" w14:textId="582A97DF" w:rsidR="00153C5A" w:rsidRPr="00EC447A" w:rsidRDefault="001B02B5" w:rsidP="00D30F44">
      <w:pPr>
        <w:tabs>
          <w:tab w:val="left" w:pos="720"/>
          <w:tab w:val="left" w:pos="1077"/>
          <w:tab w:val="left" w:pos="1134"/>
          <w:tab w:val="left" w:pos="1440"/>
          <w:tab w:val="left" w:pos="1797"/>
          <w:tab w:val="left" w:pos="2161"/>
        </w:tabs>
        <w:spacing w:before="120" w:after="12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    </w:t>
      </w:r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.………………………………………………………………………….…</w:t>
      </w:r>
      <w:r w:rsidR="00D30F44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…..</w:t>
      </w:r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………………..</w:t>
      </w:r>
    </w:p>
    <w:p w14:paraId="74629477" w14:textId="01E03B11" w:rsidR="00153C5A" w:rsidRPr="00EC447A" w:rsidRDefault="00153C5A" w:rsidP="00D30F44">
      <w:pPr>
        <w:keepNext/>
        <w:numPr>
          <w:ilvl w:val="2"/>
          <w:numId w:val="8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случај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корисник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донео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одлуку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о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избору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локације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тј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изабрао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конкретну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локацију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одређеном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подручју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разлога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што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му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компензује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нето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недостатке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трошкове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локације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доставите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документа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доказују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стварно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утиче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одлуку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о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избору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локације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(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обрачун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bookmarkStart w:id="18" w:name="_Hlk111021383"/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нето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садашње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вредности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датој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локацији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нето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садашње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вредности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алтернативној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локацији</w:t>
      </w:r>
      <w:bookmarkEnd w:id="18"/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параметри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користе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обрачун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(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временски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период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дисконтна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стопа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сл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.)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зашто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прелази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разлику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између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нето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садашње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вредности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датој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локацији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нето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садашње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вредности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алтернативној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локацији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1DE98574" w14:textId="57AA6F27" w:rsidR="00153C5A" w:rsidRPr="00EC447A" w:rsidRDefault="00153C5A" w:rsidP="00D30F44">
      <w:pPr>
        <w:tabs>
          <w:tab w:val="left" w:pos="720"/>
          <w:tab w:val="left" w:pos="1134"/>
          <w:tab w:val="left" w:pos="1797"/>
          <w:tab w:val="left" w:pos="216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.…………………………………………………………………………</w:t>
      </w:r>
      <w:r w:rsidR="00D30F44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…...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…….……………..</w:t>
      </w:r>
    </w:p>
    <w:p w14:paraId="22B16CD6" w14:textId="23C172A4" w:rsidR="00153C5A" w:rsidRPr="00EC447A" w:rsidRDefault="00153C5A" w:rsidP="00D30F44">
      <w:pPr>
        <w:tabs>
          <w:tab w:val="left" w:pos="720"/>
          <w:tab w:val="left" w:pos="1134"/>
          <w:tab w:val="left" w:pos="1797"/>
          <w:tab w:val="left" w:pos="216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.……………………………………………………………………………</w:t>
      </w:r>
      <w:r w:rsidR="00D30F44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………………..</w:t>
      </w:r>
    </w:p>
    <w:p w14:paraId="0BA92257" w14:textId="606EC071" w:rsidR="00153C5A" w:rsidRPr="00EC447A" w:rsidRDefault="00153C5A" w:rsidP="00122386">
      <w:pPr>
        <w:tabs>
          <w:tab w:val="left" w:pos="720"/>
          <w:tab w:val="left" w:pos="1077"/>
          <w:tab w:val="left" w:pos="1134"/>
          <w:tab w:val="left" w:pos="1440"/>
          <w:tab w:val="left" w:pos="1797"/>
          <w:tab w:val="left" w:pos="2161"/>
        </w:tabs>
        <w:spacing w:before="120" w:after="120" w:line="240" w:lineRule="auto"/>
        <w:ind w:left="143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 </w:t>
      </w:r>
    </w:p>
    <w:p w14:paraId="29C7AD84" w14:textId="58DC9EAC" w:rsidR="00153C5A" w:rsidRPr="00EC447A" w:rsidRDefault="009171EC" w:rsidP="00122386">
      <w:pPr>
        <w:pStyle w:val="ListParagraph"/>
        <w:numPr>
          <w:ilvl w:val="1"/>
          <w:numId w:val="30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sr-Cyrl-RS" w:eastAsia="hr-HR" w:bidi="hr-HR"/>
        </w:rPr>
      </w:pPr>
      <w:r w:rsidRPr="00EC44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53C5A" w:rsidRPr="00EC447A">
        <w:rPr>
          <w:rFonts w:ascii="Times New Roman" w:hAnsi="Times New Roman" w:cs="Times New Roman"/>
          <w:b/>
          <w:sz w:val="24"/>
          <w:szCs w:val="24"/>
          <w:lang w:val="sr-Cyrl-RS"/>
        </w:rPr>
        <w:t>Оцењивање негативних ефеката државне помоћи која подстиче корисника да донесе одлуку о улагању</w:t>
      </w:r>
      <w:r w:rsidR="00153C5A"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 w:bidi="hr-HR"/>
        </w:rPr>
        <w:t>:</w:t>
      </w:r>
    </w:p>
    <w:p w14:paraId="6C587B64" w14:textId="77777777" w:rsidR="00153C5A" w:rsidRPr="00EC447A" w:rsidRDefault="00153C5A" w:rsidP="00122386">
      <w:pPr>
        <w:tabs>
          <w:tab w:val="left" w:pos="720"/>
          <w:tab w:val="left" w:pos="1077"/>
          <w:tab w:val="left" w:pos="1440"/>
          <w:tab w:val="left" w:pos="1797"/>
          <w:tab w:val="left" w:pos="2161"/>
        </w:tabs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 w:bidi="hr-HR"/>
        </w:rPr>
      </w:pPr>
    </w:p>
    <w:p w14:paraId="19828E63" w14:textId="77777777" w:rsidR="00153C5A" w:rsidRPr="00EC447A" w:rsidRDefault="00153C5A" w:rsidP="00122386">
      <w:pPr>
        <w:numPr>
          <w:ilvl w:val="2"/>
          <w:numId w:val="9"/>
        </w:numPr>
        <w:tabs>
          <w:tab w:val="left" w:pos="1134"/>
        </w:tabs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 w:bidi="hr-HR"/>
        </w:rPr>
      </w:pP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 w:bidi="hr-HR"/>
        </w:rPr>
        <w:t>Наведите податке о тржишту производа, конкурентима и потрошачима на које утиче промена понашања корисника државне помоћи:</w:t>
      </w:r>
    </w:p>
    <w:p w14:paraId="409D2489" w14:textId="77777777" w:rsidR="00153C5A" w:rsidRPr="00EC447A" w:rsidRDefault="00153C5A" w:rsidP="00922754">
      <w:pPr>
        <w:numPr>
          <w:ilvl w:val="0"/>
          <w:numId w:val="3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Назначите </w:t>
      </w:r>
      <w:r w:rsidRPr="00EC447A">
        <w:rPr>
          <w:rFonts w:ascii="Times New Roman" w:hAnsi="Times New Roman" w:cs="Times New Roman"/>
          <w:sz w:val="24"/>
          <w:szCs w:val="24"/>
          <w:lang w:val="sr-Cyrl-RS"/>
        </w:rPr>
        <w:t>тржишну структуру производа, успешност тржишта (опадање или раст), поступак избора корисника помоћи, баријере уласку на тржиште и изласку са тржишта и сл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>:</w:t>
      </w:r>
    </w:p>
    <w:p w14:paraId="678F7AED" w14:textId="1C856D8D" w:rsidR="00153C5A" w:rsidRPr="00922754" w:rsidRDefault="00153C5A" w:rsidP="00922754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922754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</w:t>
      </w:r>
      <w:r w:rsidR="00922754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………..</w:t>
      </w:r>
      <w:r w:rsidRPr="00922754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……………………………..………………………………..</w:t>
      </w:r>
    </w:p>
    <w:p w14:paraId="066BCA2A" w14:textId="77777777" w:rsidR="00153C5A" w:rsidRPr="00EC447A" w:rsidRDefault="00153C5A" w:rsidP="00922754">
      <w:pPr>
        <w:numPr>
          <w:ilvl w:val="0"/>
          <w:numId w:val="3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lastRenderedPageBreak/>
        <w:t>Да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ли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производи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предвиђени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пројектом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заменити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неке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друге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производе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производи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корисник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(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нивоу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пословне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групације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)?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производе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заменити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?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Ако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замењени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производи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производе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локацији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пројекта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назначите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где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тренутно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производе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.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опис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везе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између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замењене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производње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тренутног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: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</w:p>
    <w:p w14:paraId="70376E98" w14:textId="0A92C5CD" w:rsidR="00153C5A" w:rsidRPr="00922754" w:rsidRDefault="00153C5A" w:rsidP="00922754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922754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.…………………………………</w:t>
      </w:r>
      <w:r w:rsidR="00922754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………..</w:t>
      </w:r>
      <w:r w:rsidRPr="00922754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……………………..………………………..</w:t>
      </w:r>
    </w:p>
    <w:p w14:paraId="199AA60C" w14:textId="77777777" w:rsidR="00153C5A" w:rsidRPr="00EC447A" w:rsidRDefault="00153C5A" w:rsidP="00922754">
      <w:pPr>
        <w:numPr>
          <w:ilvl w:val="0"/>
          <w:numId w:val="3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други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производи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могу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производити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истом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новом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инфраструктуром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(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прилагодљивост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производних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постројења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корисника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)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уз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ниске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без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додатних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трошкова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?</w:t>
      </w:r>
    </w:p>
    <w:p w14:paraId="5CE0D254" w14:textId="67E03244" w:rsidR="00153C5A" w:rsidRPr="00922754" w:rsidRDefault="00922754" w:rsidP="00922754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………...</w:t>
      </w:r>
      <w:r w:rsidR="00153C5A" w:rsidRPr="00922754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………………………………………………………………..………………..</w:t>
      </w:r>
    </w:p>
    <w:p w14:paraId="37F1D4A8" w14:textId="77777777" w:rsidR="00153C5A" w:rsidRPr="00EC447A" w:rsidRDefault="00153C5A" w:rsidP="00922754">
      <w:pPr>
        <w:keepNext/>
        <w:numPr>
          <w:ilvl w:val="0"/>
          <w:numId w:val="3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ли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пројекат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односи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полупроизводе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ли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знатан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део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производа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продаје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други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начин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осим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тржишту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(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тржишним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условима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).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ли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предметни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производ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онај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предвиђен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пројектом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реч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о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производу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силазном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тржишту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:</w:t>
      </w:r>
    </w:p>
    <w:p w14:paraId="5377F956" w14:textId="6649E2F0" w:rsidR="00153C5A" w:rsidRPr="00922754" w:rsidRDefault="00922754" w:rsidP="00922754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………...</w:t>
      </w:r>
      <w:r w:rsidR="00153C5A" w:rsidRPr="00922754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…………………………………………………………………..……………..</w:t>
      </w:r>
    </w:p>
    <w:p w14:paraId="3CA53CF2" w14:textId="77777777" w:rsidR="00153C5A" w:rsidRPr="00EC447A" w:rsidRDefault="00153C5A" w:rsidP="00922754">
      <w:pPr>
        <w:numPr>
          <w:ilvl w:val="0"/>
          <w:numId w:val="3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релевантна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тржишта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производа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предметни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производ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/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производе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доставите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доказе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:</w:t>
      </w:r>
    </w:p>
    <w:p w14:paraId="2A1FEE8D" w14:textId="629B32D2" w:rsidR="00153C5A" w:rsidRPr="00EC447A" w:rsidRDefault="007530DF" w:rsidP="007530DF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bookmarkStart w:id="19" w:name="_Hlk111022363"/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……….</w:t>
      </w:r>
      <w:r w:rsidR="00153C5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..……………………………………………………………..………………......</w:t>
      </w:r>
    </w:p>
    <w:bookmarkEnd w:id="19"/>
    <w:p w14:paraId="260F5A83" w14:textId="77777777" w:rsidR="00153C5A" w:rsidRPr="00EC447A" w:rsidRDefault="00153C5A" w:rsidP="00122386">
      <w:pPr>
        <w:numPr>
          <w:ilvl w:val="2"/>
          <w:numId w:val="9"/>
        </w:numPr>
        <w:tabs>
          <w:tab w:val="left" w:pos="1134"/>
        </w:tabs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Доставите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податке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пропратне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доказе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о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релевантном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географском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тржишту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корисника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36100B6A" w14:textId="77777777" w:rsidR="00153C5A" w:rsidRPr="00EC447A" w:rsidRDefault="00153C5A" w:rsidP="00122386">
      <w:pPr>
        <w:tabs>
          <w:tab w:val="left" w:pos="720"/>
          <w:tab w:val="left" w:pos="1077"/>
          <w:tab w:val="left" w:pos="1134"/>
          <w:tab w:val="left" w:pos="1440"/>
          <w:tab w:val="left" w:pos="2161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..……………………………………………………………….…………………………......</w:t>
      </w:r>
    </w:p>
    <w:p w14:paraId="2092A159" w14:textId="77777777" w:rsidR="00153C5A" w:rsidRPr="00EC447A" w:rsidRDefault="00153C5A" w:rsidP="00122386">
      <w:pPr>
        <w:numPr>
          <w:ilvl w:val="2"/>
          <w:numId w:val="9"/>
        </w:numPr>
        <w:tabs>
          <w:tab w:val="left" w:pos="1134"/>
        </w:tabs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следеће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податке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о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тржишном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положају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корисника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(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током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периода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доделе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очекиваном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тржишном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положају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након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завршетка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):</w:t>
      </w:r>
    </w:p>
    <w:p w14:paraId="3444A3E2" w14:textId="77777777" w:rsidR="00153C5A" w:rsidRDefault="00153C5A" w:rsidP="007530DF">
      <w:pPr>
        <w:numPr>
          <w:ilvl w:val="0"/>
          <w:numId w:val="33"/>
        </w:numPr>
        <w:tabs>
          <w:tab w:val="left" w:pos="720"/>
          <w:tab w:val="left" w:pos="1418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проценa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тржишног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удела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корисника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(у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погледу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вредности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количина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)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корисника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релевантном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тржишту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(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нивоу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пословне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групације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);</w:t>
      </w:r>
    </w:p>
    <w:p w14:paraId="08501B09" w14:textId="202C4827" w:rsidR="007530DF" w:rsidRPr="00EC447A" w:rsidRDefault="007530DF" w:rsidP="007530DF">
      <w:pPr>
        <w:tabs>
          <w:tab w:val="left" w:pos="709"/>
          <w:tab w:val="left" w:pos="1418"/>
        </w:tabs>
        <w:spacing w:before="120" w:after="12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………………………………………………………………………………………………..</w:t>
      </w:r>
    </w:p>
    <w:p w14:paraId="484FD2B1" w14:textId="2E018C39" w:rsidR="00153C5A" w:rsidRPr="00EC447A" w:rsidRDefault="00153C5A" w:rsidP="007530DF">
      <w:pPr>
        <w:tabs>
          <w:tab w:val="left" w:leader="dot" w:pos="720"/>
          <w:tab w:val="left" w:pos="1077"/>
          <w:tab w:val="left" w:pos="1418"/>
          <w:tab w:val="left" w:leader="dot" w:pos="9072"/>
        </w:tabs>
        <w:spacing w:before="120" w:after="120" w:line="240" w:lineRule="auto"/>
        <w:ind w:left="1418" w:firstLine="7656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3952B5FB" w14:textId="77777777" w:rsidR="00153C5A" w:rsidRDefault="00153C5A" w:rsidP="007530DF">
      <w:pPr>
        <w:numPr>
          <w:ilvl w:val="0"/>
          <w:numId w:val="33"/>
        </w:numPr>
        <w:tabs>
          <w:tab w:val="left" w:pos="720"/>
          <w:tab w:val="left" w:pos="1418"/>
        </w:tabs>
        <w:spacing w:before="120" w:after="120" w:line="240" w:lineRule="auto"/>
        <w:ind w:left="709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проценa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тржишног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удела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свих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произвођача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релевантном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тржишту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(у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погледу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вредности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количина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).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Ако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доступна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укључите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статистику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јавних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и/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независних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извора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</w:t>
      </w:r>
    </w:p>
    <w:p w14:paraId="48BD0606" w14:textId="76F69D61" w:rsidR="007530DF" w:rsidRPr="00EC447A" w:rsidRDefault="007530DF" w:rsidP="007530DF">
      <w:pPr>
        <w:tabs>
          <w:tab w:val="left" w:pos="720"/>
          <w:tab w:val="left" w:pos="1418"/>
        </w:tabs>
        <w:spacing w:before="120" w:after="120" w:line="240" w:lineRule="auto"/>
        <w:ind w:left="414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………………………………………………………………………………………………</w:t>
      </w:r>
    </w:p>
    <w:p w14:paraId="351C2451" w14:textId="0C6D3B14" w:rsidR="00153C5A" w:rsidRPr="00EC447A" w:rsidRDefault="00153C5A" w:rsidP="007530DF">
      <w:pPr>
        <w:tabs>
          <w:tab w:val="left" w:leader="dot" w:pos="720"/>
          <w:tab w:val="left" w:leader="dot" w:pos="9072"/>
        </w:tabs>
        <w:spacing w:before="120" w:after="120" w:line="240" w:lineRule="auto"/>
        <w:ind w:left="1418" w:firstLine="7658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13AA11DE" w14:textId="77777777" w:rsidR="00153C5A" w:rsidRPr="00EC447A" w:rsidRDefault="00153C5A" w:rsidP="00122386">
      <w:pPr>
        <w:numPr>
          <w:ilvl w:val="2"/>
          <w:numId w:val="9"/>
        </w:numPr>
        <w:tabs>
          <w:tab w:val="left" w:pos="1134"/>
        </w:tabs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процену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</w:t>
      </w:r>
      <w:r w:rsidRPr="00EC447A">
        <w:rPr>
          <w:rFonts w:ascii="Times New Roman" w:hAnsi="Times New Roman" w:cs="Times New Roman"/>
          <w:sz w:val="24"/>
          <w:szCs w:val="24"/>
        </w:rPr>
        <w:t>ржишне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структуре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концентрације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баријере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уласку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тржиште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интелектуалне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својине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економије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обима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економије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распона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баријере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приступу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мрежама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инфраструктури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куповне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моћи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баријере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ширењу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тржишту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изласку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тржишта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:</w:t>
      </w:r>
    </w:p>
    <w:p w14:paraId="7E7C2E56" w14:textId="77777777" w:rsidR="00153C5A" w:rsidRPr="00EC447A" w:rsidRDefault="00153C5A" w:rsidP="00122386">
      <w:pPr>
        <w:tabs>
          <w:tab w:val="left" w:leader="dot" w:pos="720"/>
          <w:tab w:val="left" w:pos="1077"/>
          <w:tab w:val="left" w:pos="1134"/>
          <w:tab w:val="left" w:leader="dot" w:pos="9072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  <w:t>…………………………………………………………………………………………..</w:t>
      </w:r>
    </w:p>
    <w:p w14:paraId="7D0A9E63" w14:textId="77777777" w:rsidR="00153C5A" w:rsidRPr="00EC447A" w:rsidRDefault="00153C5A" w:rsidP="00122386">
      <w:pPr>
        <w:numPr>
          <w:ilvl w:val="2"/>
          <w:numId w:val="9"/>
        </w:numPr>
        <w:tabs>
          <w:tab w:val="left" w:pos="1134"/>
        </w:tabs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процену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додатног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производног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капацитета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створеног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улагањем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(у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погледу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вредности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количина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):</w:t>
      </w:r>
    </w:p>
    <w:p w14:paraId="1B6B33A1" w14:textId="77777777" w:rsidR="00153C5A" w:rsidRPr="00EC447A" w:rsidRDefault="00153C5A" w:rsidP="00122386">
      <w:pPr>
        <w:tabs>
          <w:tab w:val="left" w:leader="dot" w:pos="9072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</w:p>
    <w:p w14:paraId="7AA85E1C" w14:textId="77777777" w:rsidR="00153C5A" w:rsidRPr="00EC447A" w:rsidRDefault="00153C5A" w:rsidP="005A6B8E">
      <w:pPr>
        <w:keepNext/>
        <w:numPr>
          <w:ilvl w:val="0"/>
          <w:numId w:val="3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lastRenderedPageBreak/>
        <w:t>За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све</w:t>
      </w:r>
      <w:proofErr w:type="spellEnd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 w:bidi="hr-HR"/>
        </w:rPr>
        <w:t>случајеве</w:t>
      </w:r>
      <w:proofErr w:type="spellEnd"/>
    </w:p>
    <w:p w14:paraId="282F41F9" w14:textId="77777777" w:rsidR="00153C5A" w:rsidRPr="00EC447A" w:rsidRDefault="00153C5A" w:rsidP="00122386">
      <w:pPr>
        <w:numPr>
          <w:ilvl w:val="2"/>
          <w:numId w:val="9"/>
        </w:numPr>
        <w:tabs>
          <w:tab w:val="left" w:pos="1134"/>
        </w:tabs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случајеве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када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без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корисник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би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донео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одлуку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о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одређеном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подручју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разлога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што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такво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би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било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економски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исплативо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њега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следеће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податке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пропратне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доказе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3802B337" w14:textId="77777777" w:rsidR="00153C5A" w:rsidRPr="00EC447A" w:rsidRDefault="00153C5A" w:rsidP="005A6B8E">
      <w:pPr>
        <w:numPr>
          <w:ilvl w:val="0"/>
          <w:numId w:val="35"/>
        </w:num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ли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дугорочно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пројекат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ствара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капацитет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тржишту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структурно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апсолутном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паду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(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показује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негативну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стопу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раста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)? </w:t>
      </w:r>
    </w:p>
    <w:p w14:paraId="5AA222F0" w14:textId="638BB968" w:rsidR="00153C5A" w:rsidRPr="00EC447A" w:rsidRDefault="005A6B8E" w:rsidP="005A6B8E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  …………………………………………………………………………………………………</w:t>
      </w:r>
    </w:p>
    <w:p w14:paraId="192348DA" w14:textId="77777777" w:rsidR="00153C5A" w:rsidRPr="005A6B8E" w:rsidRDefault="00153C5A" w:rsidP="005A6B8E">
      <w:pPr>
        <w:pStyle w:val="ListParagraph"/>
        <w:numPr>
          <w:ilvl w:val="0"/>
          <w:numId w:val="35"/>
        </w:num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ли</w:t>
      </w:r>
      <w:proofErr w:type="spellEnd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релевантно</w:t>
      </w:r>
      <w:proofErr w:type="spellEnd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тржиште</w:t>
      </w:r>
      <w:proofErr w:type="spellEnd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релативном</w:t>
      </w:r>
      <w:proofErr w:type="spellEnd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паду</w:t>
      </w:r>
      <w:proofErr w:type="spellEnd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(</w:t>
      </w:r>
      <w:proofErr w:type="spellStart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тј</w:t>
      </w:r>
      <w:proofErr w:type="spellEnd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. </w:t>
      </w:r>
      <w:proofErr w:type="spellStart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показује</w:t>
      </w:r>
      <w:proofErr w:type="spellEnd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позитивну</w:t>
      </w:r>
      <w:proofErr w:type="spellEnd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стопу</w:t>
      </w:r>
      <w:proofErr w:type="spellEnd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раста</w:t>
      </w:r>
      <w:proofErr w:type="spellEnd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али</w:t>
      </w:r>
      <w:proofErr w:type="spellEnd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не</w:t>
      </w:r>
      <w:proofErr w:type="spellEnd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прелази</w:t>
      </w:r>
      <w:proofErr w:type="spellEnd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референтну</w:t>
      </w:r>
      <w:proofErr w:type="spellEnd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стопу</w:t>
      </w:r>
      <w:proofErr w:type="spellEnd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раста</w:t>
      </w:r>
      <w:proofErr w:type="spellEnd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)? </w:t>
      </w:r>
    </w:p>
    <w:p w14:paraId="79AE89BD" w14:textId="77777777" w:rsidR="00153C5A" w:rsidRPr="00EC447A" w:rsidRDefault="00153C5A" w:rsidP="005A6B8E">
      <w:pPr>
        <w:tabs>
          <w:tab w:val="left" w:leader="dot" w:pos="9072"/>
        </w:tabs>
        <w:spacing w:before="120" w:after="12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</w:p>
    <w:p w14:paraId="37E720DB" w14:textId="77777777" w:rsidR="00153C5A" w:rsidRPr="005A6B8E" w:rsidRDefault="00153C5A" w:rsidP="00F83EC5">
      <w:pPr>
        <w:pStyle w:val="ListParagraph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случајеве</w:t>
      </w:r>
      <w:proofErr w:type="spellEnd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</w:t>
      </w:r>
      <w:proofErr w:type="spellEnd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корисник</w:t>
      </w:r>
      <w:proofErr w:type="spellEnd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изабрао</w:t>
      </w:r>
      <w:proofErr w:type="spellEnd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конкретну</w:t>
      </w:r>
      <w:proofErr w:type="spellEnd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локацију</w:t>
      </w:r>
      <w:proofErr w:type="spellEnd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одређеном</w:t>
      </w:r>
      <w:proofErr w:type="spellEnd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подручју</w:t>
      </w:r>
      <w:proofErr w:type="spellEnd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</w:t>
      </w:r>
      <w:proofErr w:type="spellEnd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разлога</w:t>
      </w:r>
      <w:proofErr w:type="spellEnd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што</w:t>
      </w:r>
      <w:proofErr w:type="spellEnd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му</w:t>
      </w:r>
      <w:proofErr w:type="spellEnd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државна</w:t>
      </w:r>
      <w:proofErr w:type="spellEnd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</w:t>
      </w:r>
      <w:proofErr w:type="spellEnd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компензује</w:t>
      </w:r>
      <w:proofErr w:type="spellEnd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нето</w:t>
      </w:r>
      <w:proofErr w:type="spellEnd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недостатке</w:t>
      </w:r>
      <w:proofErr w:type="spellEnd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трошкове</w:t>
      </w:r>
      <w:proofErr w:type="spellEnd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те</w:t>
      </w:r>
      <w:proofErr w:type="spellEnd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локације</w:t>
      </w:r>
      <w:proofErr w:type="spellEnd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доставите</w:t>
      </w:r>
      <w:proofErr w:type="spellEnd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релевантне</w:t>
      </w:r>
      <w:proofErr w:type="spellEnd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доказе</w:t>
      </w:r>
      <w:proofErr w:type="spellEnd"/>
      <w:r w:rsidRPr="005A6B8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: </w:t>
      </w:r>
    </w:p>
    <w:p w14:paraId="38E43B83" w14:textId="3908B435" w:rsidR="00153C5A" w:rsidRPr="00EC447A" w:rsidRDefault="00153C5A" w:rsidP="005A6B8E">
      <w:pPr>
        <w:tabs>
          <w:tab w:val="left" w:leader="dot" w:pos="9072"/>
        </w:tabs>
        <w:spacing w:before="120" w:after="12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</w:p>
    <w:p w14:paraId="26CBF525" w14:textId="77777777" w:rsidR="00153C5A" w:rsidRPr="00EC447A" w:rsidRDefault="00153C5A" w:rsidP="00122386">
      <w:pPr>
        <w:numPr>
          <w:ilvl w:val="2"/>
          <w:numId w:val="9"/>
        </w:numPr>
        <w:tabs>
          <w:tab w:val="left" w:pos="1134"/>
        </w:tabs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Потврдите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ли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корисник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доставио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изјаву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којој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потврђује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није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bookmarkStart w:id="20" w:name="_Hlk111036141"/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престао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обављањем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исте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сличне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bookmarkEnd w:id="20"/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делатности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територији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Републике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Србије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периоду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две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године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подношења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захтева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регионалну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планира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престане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обављањем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такве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делатности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року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највише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две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године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након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завршетка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почетног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79885D23" w14:textId="77777777" w:rsidR="00153C5A" w:rsidRPr="00EC447A" w:rsidRDefault="00153C5A" w:rsidP="00F83EC5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Ако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таква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изјава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достављена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приложите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примерак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изјаве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зашто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није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достављена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:</w:t>
      </w:r>
    </w:p>
    <w:p w14:paraId="7F69F99A" w14:textId="73C6DB13" w:rsidR="00153C5A" w:rsidRPr="00EC447A" w:rsidRDefault="00F83EC5" w:rsidP="00F83EC5">
      <w:pPr>
        <w:tabs>
          <w:tab w:val="left" w:leader="dot" w:pos="9072"/>
        </w:tabs>
        <w:spacing w:before="120" w:after="12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</w:p>
    <w:p w14:paraId="1F998CBF" w14:textId="77777777" w:rsidR="00153C5A" w:rsidRPr="00EC447A" w:rsidRDefault="00153C5A" w:rsidP="00122386">
      <w:pPr>
        <w:numPr>
          <w:ilvl w:val="2"/>
          <w:numId w:val="9"/>
        </w:numPr>
        <w:tabs>
          <w:tab w:val="left" w:pos="1134"/>
        </w:tabs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Ако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корисник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нивоу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пословне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групације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престао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обављањем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исте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сличне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делатност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неком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другом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подручју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Републике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Србије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периоду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две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године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подношења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захтева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регионалну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намерава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учини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периоду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две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године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након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завршетка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делатност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преместио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конкретну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локацију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намерава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учини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зашто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сматра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узрочно-последичне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везе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између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премештања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60B94258" w14:textId="77777777" w:rsidR="00153C5A" w:rsidRPr="00EC447A" w:rsidRDefault="00153C5A" w:rsidP="00122386">
      <w:pPr>
        <w:tabs>
          <w:tab w:val="left" w:leader="dot" w:pos="9072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</w:p>
    <w:p w14:paraId="3E330455" w14:textId="77777777" w:rsidR="00153C5A" w:rsidRPr="00EC447A" w:rsidRDefault="00153C5A" w:rsidP="00122386">
      <w:pPr>
        <w:numPr>
          <w:ilvl w:val="2"/>
          <w:numId w:val="9"/>
        </w:numPr>
        <w:tabs>
          <w:tab w:val="left" w:pos="1134"/>
        </w:tabs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ли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државна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доводи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до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губитка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постојећим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локацијама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државна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довела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знатног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губитка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постојећим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локацијама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наведите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њихов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удео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предметној локацији/предметним локацијама:</w:t>
      </w:r>
    </w:p>
    <w:p w14:paraId="0D5002C3" w14:textId="0FB45302" w:rsidR="00153C5A" w:rsidRPr="00EC447A" w:rsidRDefault="00153C5A" w:rsidP="00F83EC5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071"/>
      </w:tblGrid>
      <w:tr w:rsidR="00153C5A" w:rsidRPr="00EC447A" w14:paraId="66489746" w14:textId="77777777" w:rsidTr="00F437F6">
        <w:trPr>
          <w:trHeight w:val="567"/>
          <w:jc w:val="center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D93810" w14:textId="77777777" w:rsidR="00153C5A" w:rsidRPr="00EC447A" w:rsidRDefault="00153C5A" w:rsidP="00122386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120" w:after="12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</w:pPr>
            <w:r w:rsidRPr="00EC44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  <w:lang w:eastAsia="hr-HR" w:bidi="hr-HR"/>
              </w:rPr>
              <w:br w:type="page"/>
            </w:r>
            <w:r w:rsidRPr="00EC44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  <w:lang w:eastAsia="hr-HR" w:bidi="hr-HR"/>
              </w:rPr>
              <w:br w:type="page"/>
            </w:r>
            <w:bookmarkStart w:id="21" w:name="_Toc161051201"/>
            <w:bookmarkStart w:id="22" w:name="_Toc413940647"/>
            <w:bookmarkStart w:id="23" w:name="_Toc413940787"/>
            <w:proofErr w:type="spellStart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>Остали</w:t>
            </w:r>
            <w:proofErr w:type="spellEnd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>подаци</w:t>
            </w:r>
            <w:bookmarkEnd w:id="21"/>
            <w:bookmarkEnd w:id="22"/>
            <w:bookmarkEnd w:id="23"/>
            <w:proofErr w:type="spellEnd"/>
          </w:p>
        </w:tc>
      </w:tr>
    </w:tbl>
    <w:p w14:paraId="7E02D88A" w14:textId="77777777" w:rsidR="00153C5A" w:rsidRPr="00EC447A" w:rsidRDefault="00153C5A" w:rsidP="00122386">
      <w:pPr>
        <w:tabs>
          <w:tab w:val="num" w:pos="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Навести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све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додатне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информације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сматрају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неопходним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усклађености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државне помоћи:</w:t>
      </w:r>
    </w:p>
    <w:p w14:paraId="25D81A45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6E748FF2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432F16C4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071"/>
      </w:tblGrid>
      <w:tr w:rsidR="00153C5A" w:rsidRPr="00EC447A" w14:paraId="2D6A37A4" w14:textId="77777777" w:rsidTr="00F437F6">
        <w:trPr>
          <w:trHeight w:val="567"/>
          <w:jc w:val="center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8946B5" w14:textId="77777777" w:rsidR="00153C5A" w:rsidRPr="00EC447A" w:rsidRDefault="00153C5A" w:rsidP="00122386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120" w:after="12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>Изјава</w:t>
            </w:r>
            <w:proofErr w:type="spellEnd"/>
          </w:p>
        </w:tc>
      </w:tr>
    </w:tbl>
    <w:p w14:paraId="1F68BBFD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Потврђујем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овој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тачни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008BCA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FF84AB" w14:textId="7D7D1EAB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Давалац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</w:t>
      </w:r>
    </w:p>
    <w:p w14:paraId="08918E7C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13CFFC" w14:textId="2931FB29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презиме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</w:t>
      </w:r>
    </w:p>
    <w:p w14:paraId="3A1EE571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54F34C" w14:textId="534C1798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датум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_________________________</w:t>
      </w:r>
    </w:p>
    <w:p w14:paraId="2C067CE2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75055F" w14:textId="490A5C0A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Потпис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__________________</w:t>
      </w:r>
    </w:p>
    <w:sectPr w:rsidR="00153C5A" w:rsidRPr="00EC447A" w:rsidSect="009C23FD">
      <w:footerReference w:type="default" r:id="rId8"/>
      <w:pgSz w:w="11907" w:h="16839" w:code="9"/>
      <w:pgMar w:top="1418" w:right="1418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D6B6D" w14:textId="77777777" w:rsidR="00CC7363" w:rsidRDefault="00CC7363" w:rsidP="00153C5A">
      <w:pPr>
        <w:spacing w:after="0" w:line="240" w:lineRule="auto"/>
      </w:pPr>
      <w:r>
        <w:separator/>
      </w:r>
    </w:p>
  </w:endnote>
  <w:endnote w:type="continuationSeparator" w:id="0">
    <w:p w14:paraId="3B16F199" w14:textId="77777777" w:rsidR="00CC7363" w:rsidRDefault="00CC7363" w:rsidP="00153C5A">
      <w:pPr>
        <w:spacing w:after="0" w:line="240" w:lineRule="auto"/>
      </w:pPr>
      <w:r>
        <w:continuationSeparator/>
      </w:r>
    </w:p>
  </w:endnote>
  <w:endnote w:type="continuationNotice" w:id="1">
    <w:p w14:paraId="68437FAD" w14:textId="77777777" w:rsidR="00CC7363" w:rsidRDefault="00CC73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6986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528EBC" w14:textId="430390AE" w:rsidR="001649C5" w:rsidRPr="001024E3" w:rsidRDefault="001649C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024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24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024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024E3">
          <w:rPr>
            <w:rFonts w:ascii="Times New Roman" w:hAnsi="Times New Roman" w:cs="Times New Roman"/>
            <w:sz w:val="24"/>
            <w:szCs w:val="24"/>
            <w:lang w:val="en-GB"/>
          </w:rPr>
          <w:t>2</w:t>
        </w:r>
        <w:r w:rsidRPr="001024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BBA4A3" w14:textId="77777777" w:rsidR="00A42EAC" w:rsidRPr="00B3217F" w:rsidRDefault="00A42EAC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96290" w14:textId="77777777" w:rsidR="00CC7363" w:rsidRDefault="00CC7363" w:rsidP="00153C5A">
      <w:pPr>
        <w:spacing w:after="0" w:line="240" w:lineRule="auto"/>
      </w:pPr>
      <w:r>
        <w:separator/>
      </w:r>
    </w:p>
  </w:footnote>
  <w:footnote w:type="continuationSeparator" w:id="0">
    <w:p w14:paraId="7824F13F" w14:textId="77777777" w:rsidR="00CC7363" w:rsidRDefault="00CC7363" w:rsidP="00153C5A">
      <w:pPr>
        <w:spacing w:after="0" w:line="240" w:lineRule="auto"/>
      </w:pPr>
      <w:r>
        <w:continuationSeparator/>
      </w:r>
    </w:p>
  </w:footnote>
  <w:footnote w:type="continuationNotice" w:id="1">
    <w:p w14:paraId="3072CF89" w14:textId="77777777" w:rsidR="00CC7363" w:rsidRDefault="00CC7363">
      <w:pPr>
        <w:spacing w:after="0" w:line="240" w:lineRule="auto"/>
      </w:pPr>
    </w:p>
  </w:footnote>
  <w:footnote w:id="2">
    <w:p w14:paraId="235BBD51" w14:textId="77777777" w:rsidR="00A42EAC" w:rsidRPr="004D258B" w:rsidRDefault="00A42EAC" w:rsidP="00153C5A">
      <w:pPr>
        <w:pStyle w:val="FootnoteText"/>
        <w:spacing w:after="0" w:line="240" w:lineRule="auto"/>
        <w:jc w:val="both"/>
        <w:rPr>
          <w:lang w:val="sr-Cyrl-RS"/>
        </w:rPr>
      </w:pPr>
      <w:r w:rsidRPr="004D258B">
        <w:rPr>
          <w:rStyle w:val="FootnoteReference"/>
          <w:lang w:val="sr-Cyrl-RS"/>
        </w:rPr>
        <w:footnoteRef/>
      </w:r>
      <w:r w:rsidRPr="004D258B">
        <w:rPr>
          <w:sz w:val="20"/>
          <w:szCs w:val="20"/>
          <w:lang w:val="sr-Cyrl-RS"/>
        </w:rPr>
        <w:t xml:space="preserve"> У складу са прописима о контроли државне помоћи.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356F"/>
    <w:multiLevelType w:val="hybridMultilevel"/>
    <w:tmpl w:val="E6DAC468"/>
    <w:lvl w:ilvl="0" w:tplc="5F1AF8C2">
      <w:start w:val="8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9217807"/>
    <w:multiLevelType w:val="hybridMultilevel"/>
    <w:tmpl w:val="FFFFFFFF"/>
    <w:lvl w:ilvl="0" w:tplc="4F6E85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108EB"/>
    <w:multiLevelType w:val="hybridMultilevel"/>
    <w:tmpl w:val="A9D01FAE"/>
    <w:lvl w:ilvl="0" w:tplc="CE9E2E10">
      <w:start w:val="1"/>
      <w:numFmt w:val="decimal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D786785"/>
    <w:multiLevelType w:val="multilevel"/>
    <w:tmpl w:val="B7CE03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3.4.%3."/>
      <w:lvlJc w:val="left"/>
      <w:pPr>
        <w:ind w:left="1497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2514FF6"/>
    <w:multiLevelType w:val="hybridMultilevel"/>
    <w:tmpl w:val="CAF6CB4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A0C653D"/>
    <w:multiLevelType w:val="hybridMultilevel"/>
    <w:tmpl w:val="4DBC7F10"/>
    <w:lvl w:ilvl="0" w:tplc="5F1AF8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B6BFA"/>
    <w:multiLevelType w:val="multilevel"/>
    <w:tmpl w:val="FBB62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40331B"/>
    <w:multiLevelType w:val="multilevel"/>
    <w:tmpl w:val="4E2AF7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3.%2.%3."/>
      <w:lvlJc w:val="left"/>
      <w:pPr>
        <w:ind w:left="788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3BB6657"/>
    <w:multiLevelType w:val="multilevel"/>
    <w:tmpl w:val="C8EA3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/>
        <w:color w:val="auto"/>
      </w:rPr>
    </w:lvl>
    <w:lvl w:ilvl="2">
      <w:start w:val="1"/>
      <w:numFmt w:val="decimal"/>
      <w:lvlText w:val="2.%2.%3."/>
      <w:lvlJc w:val="left"/>
      <w:pPr>
        <w:ind w:left="1072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E4719E9"/>
    <w:multiLevelType w:val="hybridMultilevel"/>
    <w:tmpl w:val="855A4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9C0D41"/>
    <w:multiLevelType w:val="multilevel"/>
    <w:tmpl w:val="457E7F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3183383C"/>
    <w:multiLevelType w:val="multilevel"/>
    <w:tmpl w:val="1916C2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328258AB"/>
    <w:multiLevelType w:val="multilevel"/>
    <w:tmpl w:val="D2827C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38BE05E7"/>
    <w:multiLevelType w:val="hybridMultilevel"/>
    <w:tmpl w:val="EE2838EE"/>
    <w:lvl w:ilvl="0" w:tplc="5F1AF8C2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4" w15:restartNumberingAfterBreak="0">
    <w:nsid w:val="3E656AC9"/>
    <w:multiLevelType w:val="multilevel"/>
    <w:tmpl w:val="4E2417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048" w:hanging="504"/>
      </w:pPr>
      <w:rPr>
        <w:rFonts w:cs="Times New Roman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1477078"/>
    <w:multiLevelType w:val="multilevel"/>
    <w:tmpl w:val="68AE6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2"/>
      <w:numFmt w:val="decimal"/>
      <w:lvlText w:val="3.2.%3."/>
      <w:lvlJc w:val="left"/>
      <w:pPr>
        <w:ind w:left="1224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438645D"/>
    <w:multiLevelType w:val="multilevel"/>
    <w:tmpl w:val="A9B4E7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4510D18"/>
    <w:multiLevelType w:val="multilevel"/>
    <w:tmpl w:val="468AA7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84D62B2"/>
    <w:multiLevelType w:val="hybridMultilevel"/>
    <w:tmpl w:val="197AD504"/>
    <w:lvl w:ilvl="0" w:tplc="281A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DF586B"/>
    <w:multiLevelType w:val="multilevel"/>
    <w:tmpl w:val="8F288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0" w15:restartNumberingAfterBreak="0">
    <w:nsid w:val="537D19F5"/>
    <w:multiLevelType w:val="hybridMultilevel"/>
    <w:tmpl w:val="5A3C084C"/>
    <w:lvl w:ilvl="0" w:tplc="5F1AF8C2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94386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2" w15:restartNumberingAfterBreak="0">
    <w:nsid w:val="5BE539C0"/>
    <w:multiLevelType w:val="hybridMultilevel"/>
    <w:tmpl w:val="5F50EBAA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00220"/>
    <w:multiLevelType w:val="multilevel"/>
    <w:tmpl w:val="69EE3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CB393C"/>
    <w:multiLevelType w:val="hybridMultilevel"/>
    <w:tmpl w:val="DBE813C0"/>
    <w:lvl w:ilvl="0" w:tplc="5F1AF8C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8D1D7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68A10F7"/>
    <w:multiLevelType w:val="singleLevel"/>
    <w:tmpl w:val="FFFFFFFF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7" w15:restartNumberingAfterBreak="0">
    <w:nsid w:val="67631BA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A912FF"/>
    <w:multiLevelType w:val="multilevel"/>
    <w:tmpl w:val="C2E68D8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2"/>
      <w:numFmt w:val="decimal"/>
      <w:lvlText w:val="3.%2.%3."/>
      <w:lvlJc w:val="left"/>
      <w:pPr>
        <w:ind w:left="788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6E7D0FC9"/>
    <w:multiLevelType w:val="multilevel"/>
    <w:tmpl w:val="C340E8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3.3.%3."/>
      <w:lvlJc w:val="left"/>
      <w:pPr>
        <w:ind w:left="1213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0843CE1"/>
    <w:multiLevelType w:val="hybridMultilevel"/>
    <w:tmpl w:val="2C260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170EF"/>
    <w:multiLevelType w:val="multilevel"/>
    <w:tmpl w:val="BFD01B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6A84CF2"/>
    <w:multiLevelType w:val="multilevel"/>
    <w:tmpl w:val="2F4A8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7CC854EB"/>
    <w:multiLevelType w:val="hybridMultilevel"/>
    <w:tmpl w:val="65EA59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81A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F3DB8"/>
    <w:multiLevelType w:val="multilevel"/>
    <w:tmpl w:val="8F5A0E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2.%2."/>
      <w:lvlJc w:val="left"/>
      <w:pPr>
        <w:ind w:left="792" w:hanging="432"/>
      </w:pPr>
      <w:rPr>
        <w:rFonts w:cs="Times New Roman" w:hint="default"/>
        <w:b/>
        <w:color w:val="auto"/>
      </w:rPr>
    </w:lvl>
    <w:lvl w:ilvl="2">
      <w:start w:val="8"/>
      <w:numFmt w:val="decimal"/>
      <w:lvlText w:val="2.%2.%3."/>
      <w:lvlJc w:val="left"/>
      <w:pPr>
        <w:ind w:left="1072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124428218">
    <w:abstractNumId w:val="22"/>
  </w:num>
  <w:num w:numId="2" w16cid:durableId="449933448">
    <w:abstractNumId w:val="8"/>
  </w:num>
  <w:num w:numId="3" w16cid:durableId="430400366">
    <w:abstractNumId w:val="7"/>
  </w:num>
  <w:num w:numId="4" w16cid:durableId="1725064756">
    <w:abstractNumId w:val="14"/>
  </w:num>
  <w:num w:numId="5" w16cid:durableId="478963307">
    <w:abstractNumId w:val="1"/>
  </w:num>
  <w:num w:numId="6" w16cid:durableId="2049990537">
    <w:abstractNumId w:val="25"/>
  </w:num>
  <w:num w:numId="7" w16cid:durableId="277218835">
    <w:abstractNumId w:val="31"/>
  </w:num>
  <w:num w:numId="8" w16cid:durableId="1103766830">
    <w:abstractNumId w:val="29"/>
  </w:num>
  <w:num w:numId="9" w16cid:durableId="401955332">
    <w:abstractNumId w:val="3"/>
  </w:num>
  <w:num w:numId="10" w16cid:durableId="1312251386">
    <w:abstractNumId w:val="21"/>
  </w:num>
  <w:num w:numId="11" w16cid:durableId="666713190">
    <w:abstractNumId w:val="27"/>
  </w:num>
  <w:num w:numId="12" w16cid:durableId="1361273206">
    <w:abstractNumId w:val="6"/>
  </w:num>
  <w:num w:numId="13" w16cid:durableId="1241604046">
    <w:abstractNumId w:val="26"/>
    <w:lvlOverride w:ilvl="0">
      <w:startOverride w:val="1"/>
    </w:lvlOverride>
  </w:num>
  <w:num w:numId="14" w16cid:durableId="1292710322">
    <w:abstractNumId w:val="17"/>
  </w:num>
  <w:num w:numId="15" w16cid:durableId="321467594">
    <w:abstractNumId w:val="4"/>
  </w:num>
  <w:num w:numId="16" w16cid:durableId="1265114820">
    <w:abstractNumId w:val="9"/>
  </w:num>
  <w:num w:numId="17" w16cid:durableId="694694040">
    <w:abstractNumId w:val="15"/>
  </w:num>
  <w:num w:numId="18" w16cid:durableId="113452057">
    <w:abstractNumId w:val="12"/>
  </w:num>
  <w:num w:numId="19" w16cid:durableId="1105077760">
    <w:abstractNumId w:val="28"/>
  </w:num>
  <w:num w:numId="20" w16cid:durableId="1065252983">
    <w:abstractNumId w:val="16"/>
  </w:num>
  <w:num w:numId="21" w16cid:durableId="375466538">
    <w:abstractNumId w:val="32"/>
  </w:num>
  <w:num w:numId="22" w16cid:durableId="1238586795">
    <w:abstractNumId w:val="19"/>
  </w:num>
  <w:num w:numId="23" w16cid:durableId="892354752">
    <w:abstractNumId w:val="11"/>
  </w:num>
  <w:num w:numId="24" w16cid:durableId="1143690729">
    <w:abstractNumId w:val="34"/>
  </w:num>
  <w:num w:numId="25" w16cid:durableId="110437531">
    <w:abstractNumId w:val="30"/>
  </w:num>
  <w:num w:numId="26" w16cid:durableId="1241256978">
    <w:abstractNumId w:val="23"/>
  </w:num>
  <w:num w:numId="27" w16cid:durableId="1361853340">
    <w:abstractNumId w:val="18"/>
  </w:num>
  <w:num w:numId="28" w16cid:durableId="131682332">
    <w:abstractNumId w:val="33"/>
  </w:num>
  <w:num w:numId="29" w16cid:durableId="830681263">
    <w:abstractNumId w:val="2"/>
  </w:num>
  <w:num w:numId="30" w16cid:durableId="352800895">
    <w:abstractNumId w:val="10"/>
  </w:num>
  <w:num w:numId="31" w16cid:durableId="1948386067">
    <w:abstractNumId w:val="20"/>
  </w:num>
  <w:num w:numId="32" w16cid:durableId="832187028">
    <w:abstractNumId w:val="5"/>
  </w:num>
  <w:num w:numId="33" w16cid:durableId="662468785">
    <w:abstractNumId w:val="0"/>
  </w:num>
  <w:num w:numId="34" w16cid:durableId="1637372805">
    <w:abstractNumId w:val="24"/>
  </w:num>
  <w:num w:numId="35" w16cid:durableId="456990387">
    <w:abstractNumId w:val="13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ommission for State Aid Control">
    <w15:presenceInfo w15:providerId="None" w15:userId="Commission for State Aid Contro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DC"/>
    <w:rsid w:val="00000133"/>
    <w:rsid w:val="00003DD2"/>
    <w:rsid w:val="00004FFD"/>
    <w:rsid w:val="00014C00"/>
    <w:rsid w:val="00017852"/>
    <w:rsid w:val="00020D67"/>
    <w:rsid w:val="000228B0"/>
    <w:rsid w:val="00023789"/>
    <w:rsid w:val="00026357"/>
    <w:rsid w:val="000272CC"/>
    <w:rsid w:val="000277A6"/>
    <w:rsid w:val="0002787D"/>
    <w:rsid w:val="00030034"/>
    <w:rsid w:val="00034445"/>
    <w:rsid w:val="00034CDC"/>
    <w:rsid w:val="00035556"/>
    <w:rsid w:val="00035ED9"/>
    <w:rsid w:val="0004109F"/>
    <w:rsid w:val="00044389"/>
    <w:rsid w:val="000508A2"/>
    <w:rsid w:val="00056D2F"/>
    <w:rsid w:val="00063CC7"/>
    <w:rsid w:val="0007068B"/>
    <w:rsid w:val="00072ADA"/>
    <w:rsid w:val="00082768"/>
    <w:rsid w:val="00083CB8"/>
    <w:rsid w:val="000940CD"/>
    <w:rsid w:val="000964CC"/>
    <w:rsid w:val="000A0D41"/>
    <w:rsid w:val="000A0DCF"/>
    <w:rsid w:val="000A31A0"/>
    <w:rsid w:val="000A52EC"/>
    <w:rsid w:val="000A6903"/>
    <w:rsid w:val="000B72E3"/>
    <w:rsid w:val="000C0F6F"/>
    <w:rsid w:val="000C5237"/>
    <w:rsid w:val="000D0AEB"/>
    <w:rsid w:val="000D6495"/>
    <w:rsid w:val="000D6AA2"/>
    <w:rsid w:val="000E0A1E"/>
    <w:rsid w:val="000E1283"/>
    <w:rsid w:val="000E4F5C"/>
    <w:rsid w:val="000F26C4"/>
    <w:rsid w:val="000F6BCC"/>
    <w:rsid w:val="000F73AA"/>
    <w:rsid w:val="000F7FCD"/>
    <w:rsid w:val="00101437"/>
    <w:rsid w:val="001024E3"/>
    <w:rsid w:val="001042FF"/>
    <w:rsid w:val="0011550B"/>
    <w:rsid w:val="00116A4A"/>
    <w:rsid w:val="00122386"/>
    <w:rsid w:val="00125B58"/>
    <w:rsid w:val="00127661"/>
    <w:rsid w:val="0013088E"/>
    <w:rsid w:val="00133283"/>
    <w:rsid w:val="00133CD0"/>
    <w:rsid w:val="001344EC"/>
    <w:rsid w:val="00136B65"/>
    <w:rsid w:val="00141677"/>
    <w:rsid w:val="00143594"/>
    <w:rsid w:val="00143DAB"/>
    <w:rsid w:val="00153C5A"/>
    <w:rsid w:val="00155999"/>
    <w:rsid w:val="00161C61"/>
    <w:rsid w:val="001649C5"/>
    <w:rsid w:val="00170C9C"/>
    <w:rsid w:val="00171956"/>
    <w:rsid w:val="00171CAA"/>
    <w:rsid w:val="001731BD"/>
    <w:rsid w:val="00174644"/>
    <w:rsid w:val="00184D8C"/>
    <w:rsid w:val="001871F6"/>
    <w:rsid w:val="0019539F"/>
    <w:rsid w:val="001A00E0"/>
    <w:rsid w:val="001A1A44"/>
    <w:rsid w:val="001A6FA8"/>
    <w:rsid w:val="001B02B5"/>
    <w:rsid w:val="001B46B8"/>
    <w:rsid w:val="001C2050"/>
    <w:rsid w:val="001C44FB"/>
    <w:rsid w:val="001D3169"/>
    <w:rsid w:val="001D5E85"/>
    <w:rsid w:val="001D672F"/>
    <w:rsid w:val="001E1D89"/>
    <w:rsid w:val="001E2953"/>
    <w:rsid w:val="001E435E"/>
    <w:rsid w:val="001F213E"/>
    <w:rsid w:val="001F23EE"/>
    <w:rsid w:val="0020049B"/>
    <w:rsid w:val="00203C97"/>
    <w:rsid w:val="002043D9"/>
    <w:rsid w:val="0020776E"/>
    <w:rsid w:val="00211C73"/>
    <w:rsid w:val="00214954"/>
    <w:rsid w:val="00220A99"/>
    <w:rsid w:val="00221867"/>
    <w:rsid w:val="002268E0"/>
    <w:rsid w:val="00231072"/>
    <w:rsid w:val="002319A0"/>
    <w:rsid w:val="00232CA0"/>
    <w:rsid w:val="00233B87"/>
    <w:rsid w:val="00233C94"/>
    <w:rsid w:val="00240102"/>
    <w:rsid w:val="002416C3"/>
    <w:rsid w:val="00247FB2"/>
    <w:rsid w:val="002510BE"/>
    <w:rsid w:val="0025293A"/>
    <w:rsid w:val="00256E0C"/>
    <w:rsid w:val="00261447"/>
    <w:rsid w:val="00262983"/>
    <w:rsid w:val="00264CC5"/>
    <w:rsid w:val="00267A3F"/>
    <w:rsid w:val="0027013F"/>
    <w:rsid w:val="002730D3"/>
    <w:rsid w:val="00282C1E"/>
    <w:rsid w:val="00282C6A"/>
    <w:rsid w:val="00283AB1"/>
    <w:rsid w:val="00285AB5"/>
    <w:rsid w:val="002860AA"/>
    <w:rsid w:val="002927D4"/>
    <w:rsid w:val="002A1A68"/>
    <w:rsid w:val="002A2A67"/>
    <w:rsid w:val="002A5084"/>
    <w:rsid w:val="002B7323"/>
    <w:rsid w:val="002B760B"/>
    <w:rsid w:val="002C25C8"/>
    <w:rsid w:val="002C270E"/>
    <w:rsid w:val="002C2CDF"/>
    <w:rsid w:val="002C7FF8"/>
    <w:rsid w:val="002E079F"/>
    <w:rsid w:val="002E16FA"/>
    <w:rsid w:val="002E2D89"/>
    <w:rsid w:val="002E4129"/>
    <w:rsid w:val="002E7F1D"/>
    <w:rsid w:val="002F273D"/>
    <w:rsid w:val="002F2814"/>
    <w:rsid w:val="002F72B2"/>
    <w:rsid w:val="00303DC9"/>
    <w:rsid w:val="0031033F"/>
    <w:rsid w:val="00311716"/>
    <w:rsid w:val="00313C0B"/>
    <w:rsid w:val="00313E99"/>
    <w:rsid w:val="0031576D"/>
    <w:rsid w:val="00315D87"/>
    <w:rsid w:val="00333A05"/>
    <w:rsid w:val="00336F09"/>
    <w:rsid w:val="003445A6"/>
    <w:rsid w:val="0034671E"/>
    <w:rsid w:val="003476E8"/>
    <w:rsid w:val="00350B44"/>
    <w:rsid w:val="003601FC"/>
    <w:rsid w:val="0036262F"/>
    <w:rsid w:val="003755B5"/>
    <w:rsid w:val="00382580"/>
    <w:rsid w:val="00386015"/>
    <w:rsid w:val="003860B6"/>
    <w:rsid w:val="0038744F"/>
    <w:rsid w:val="00392E41"/>
    <w:rsid w:val="003B4B1E"/>
    <w:rsid w:val="003B63E0"/>
    <w:rsid w:val="003B66D6"/>
    <w:rsid w:val="003C0766"/>
    <w:rsid w:val="003C3964"/>
    <w:rsid w:val="003D0DD1"/>
    <w:rsid w:val="003D183E"/>
    <w:rsid w:val="003D5F6E"/>
    <w:rsid w:val="003D64D7"/>
    <w:rsid w:val="003E0673"/>
    <w:rsid w:val="003E1D5D"/>
    <w:rsid w:val="003F21D5"/>
    <w:rsid w:val="003F3779"/>
    <w:rsid w:val="00400E42"/>
    <w:rsid w:val="00404030"/>
    <w:rsid w:val="004058BC"/>
    <w:rsid w:val="00412372"/>
    <w:rsid w:val="0041568D"/>
    <w:rsid w:val="004159FA"/>
    <w:rsid w:val="004209ED"/>
    <w:rsid w:val="00421486"/>
    <w:rsid w:val="00421927"/>
    <w:rsid w:val="00422543"/>
    <w:rsid w:val="00424158"/>
    <w:rsid w:val="00424E89"/>
    <w:rsid w:val="004256C7"/>
    <w:rsid w:val="004318E7"/>
    <w:rsid w:val="004327CD"/>
    <w:rsid w:val="00434482"/>
    <w:rsid w:val="00434C65"/>
    <w:rsid w:val="00435B1A"/>
    <w:rsid w:val="00437823"/>
    <w:rsid w:val="0044483E"/>
    <w:rsid w:val="00445B49"/>
    <w:rsid w:val="00445F31"/>
    <w:rsid w:val="00446397"/>
    <w:rsid w:val="00450E43"/>
    <w:rsid w:val="0045798E"/>
    <w:rsid w:val="004579DA"/>
    <w:rsid w:val="00461624"/>
    <w:rsid w:val="004644FF"/>
    <w:rsid w:val="00465997"/>
    <w:rsid w:val="00465D8A"/>
    <w:rsid w:val="00471749"/>
    <w:rsid w:val="00477B9F"/>
    <w:rsid w:val="00477CE3"/>
    <w:rsid w:val="0049126B"/>
    <w:rsid w:val="004949CB"/>
    <w:rsid w:val="004A0CFE"/>
    <w:rsid w:val="004A22A5"/>
    <w:rsid w:val="004A3D5C"/>
    <w:rsid w:val="004A5281"/>
    <w:rsid w:val="004B1F89"/>
    <w:rsid w:val="004B599D"/>
    <w:rsid w:val="004C4493"/>
    <w:rsid w:val="004C55A0"/>
    <w:rsid w:val="004C5FB2"/>
    <w:rsid w:val="004C600E"/>
    <w:rsid w:val="004C6239"/>
    <w:rsid w:val="004D3766"/>
    <w:rsid w:val="004D60A1"/>
    <w:rsid w:val="004D70B5"/>
    <w:rsid w:val="004E09C0"/>
    <w:rsid w:val="004E753C"/>
    <w:rsid w:val="004E75DE"/>
    <w:rsid w:val="004E7923"/>
    <w:rsid w:val="004F73EB"/>
    <w:rsid w:val="005011DA"/>
    <w:rsid w:val="00504456"/>
    <w:rsid w:val="005118A4"/>
    <w:rsid w:val="00513224"/>
    <w:rsid w:val="00513241"/>
    <w:rsid w:val="00520152"/>
    <w:rsid w:val="005204CB"/>
    <w:rsid w:val="00522D09"/>
    <w:rsid w:val="0052584B"/>
    <w:rsid w:val="00526211"/>
    <w:rsid w:val="00526ACC"/>
    <w:rsid w:val="00530648"/>
    <w:rsid w:val="005308A3"/>
    <w:rsid w:val="00531C9C"/>
    <w:rsid w:val="00536CE8"/>
    <w:rsid w:val="0054098E"/>
    <w:rsid w:val="00541E53"/>
    <w:rsid w:val="00544AC1"/>
    <w:rsid w:val="00546744"/>
    <w:rsid w:val="0054698D"/>
    <w:rsid w:val="0055226B"/>
    <w:rsid w:val="00553432"/>
    <w:rsid w:val="00555A0C"/>
    <w:rsid w:val="00560484"/>
    <w:rsid w:val="00561174"/>
    <w:rsid w:val="00561662"/>
    <w:rsid w:val="005617D4"/>
    <w:rsid w:val="00562E88"/>
    <w:rsid w:val="0057316A"/>
    <w:rsid w:val="00580FD3"/>
    <w:rsid w:val="00581FE2"/>
    <w:rsid w:val="00586252"/>
    <w:rsid w:val="00591A34"/>
    <w:rsid w:val="00595016"/>
    <w:rsid w:val="005960FE"/>
    <w:rsid w:val="00597E06"/>
    <w:rsid w:val="005A2E44"/>
    <w:rsid w:val="005A630B"/>
    <w:rsid w:val="005A6B8E"/>
    <w:rsid w:val="005B4735"/>
    <w:rsid w:val="005C43BE"/>
    <w:rsid w:val="005C441A"/>
    <w:rsid w:val="005C727B"/>
    <w:rsid w:val="005C783D"/>
    <w:rsid w:val="005D03DC"/>
    <w:rsid w:val="005D05B3"/>
    <w:rsid w:val="005D2527"/>
    <w:rsid w:val="005D463F"/>
    <w:rsid w:val="005E0E4C"/>
    <w:rsid w:val="005E1F8C"/>
    <w:rsid w:val="005E30C0"/>
    <w:rsid w:val="005E5C7B"/>
    <w:rsid w:val="005E6A0F"/>
    <w:rsid w:val="005E7AAC"/>
    <w:rsid w:val="005F1572"/>
    <w:rsid w:val="005F333D"/>
    <w:rsid w:val="005F5CE7"/>
    <w:rsid w:val="005F61B2"/>
    <w:rsid w:val="006007CF"/>
    <w:rsid w:val="0060127E"/>
    <w:rsid w:val="00604AB4"/>
    <w:rsid w:val="00621986"/>
    <w:rsid w:val="00621A9D"/>
    <w:rsid w:val="00621F58"/>
    <w:rsid w:val="006328E5"/>
    <w:rsid w:val="00632DBF"/>
    <w:rsid w:val="00643181"/>
    <w:rsid w:val="006436FF"/>
    <w:rsid w:val="006439DC"/>
    <w:rsid w:val="00647E11"/>
    <w:rsid w:val="00650B64"/>
    <w:rsid w:val="006518F9"/>
    <w:rsid w:val="00654E7E"/>
    <w:rsid w:val="0065672B"/>
    <w:rsid w:val="006576B0"/>
    <w:rsid w:val="00660E99"/>
    <w:rsid w:val="00666560"/>
    <w:rsid w:val="00667D08"/>
    <w:rsid w:val="00670329"/>
    <w:rsid w:val="0067086F"/>
    <w:rsid w:val="00671FDF"/>
    <w:rsid w:val="0067310E"/>
    <w:rsid w:val="00674E6A"/>
    <w:rsid w:val="006764B8"/>
    <w:rsid w:val="006856B1"/>
    <w:rsid w:val="00686747"/>
    <w:rsid w:val="0069261F"/>
    <w:rsid w:val="00695A4C"/>
    <w:rsid w:val="00695FE8"/>
    <w:rsid w:val="00696763"/>
    <w:rsid w:val="006A09AD"/>
    <w:rsid w:val="006A09DA"/>
    <w:rsid w:val="006A0DF8"/>
    <w:rsid w:val="006A1483"/>
    <w:rsid w:val="006A5112"/>
    <w:rsid w:val="006A6301"/>
    <w:rsid w:val="006A6D87"/>
    <w:rsid w:val="006B37AC"/>
    <w:rsid w:val="006B66EF"/>
    <w:rsid w:val="006C0622"/>
    <w:rsid w:val="006C0B5A"/>
    <w:rsid w:val="006C2C83"/>
    <w:rsid w:val="006D494B"/>
    <w:rsid w:val="006D6278"/>
    <w:rsid w:val="006E7C53"/>
    <w:rsid w:val="006F0CE7"/>
    <w:rsid w:val="006F384C"/>
    <w:rsid w:val="006F5112"/>
    <w:rsid w:val="00700974"/>
    <w:rsid w:val="007046C5"/>
    <w:rsid w:val="0070501F"/>
    <w:rsid w:val="007105CA"/>
    <w:rsid w:val="00710884"/>
    <w:rsid w:val="00722EFD"/>
    <w:rsid w:val="00723FB8"/>
    <w:rsid w:val="00742341"/>
    <w:rsid w:val="00746F13"/>
    <w:rsid w:val="00750623"/>
    <w:rsid w:val="007530DF"/>
    <w:rsid w:val="007575C1"/>
    <w:rsid w:val="0076684F"/>
    <w:rsid w:val="00770839"/>
    <w:rsid w:val="00770ADC"/>
    <w:rsid w:val="00772FB6"/>
    <w:rsid w:val="00773864"/>
    <w:rsid w:val="007750C1"/>
    <w:rsid w:val="007757C6"/>
    <w:rsid w:val="00781A72"/>
    <w:rsid w:val="00790966"/>
    <w:rsid w:val="007928A5"/>
    <w:rsid w:val="007A35DE"/>
    <w:rsid w:val="007A4F8A"/>
    <w:rsid w:val="007A6BC0"/>
    <w:rsid w:val="007C296B"/>
    <w:rsid w:val="007C3658"/>
    <w:rsid w:val="007D2707"/>
    <w:rsid w:val="007D588B"/>
    <w:rsid w:val="007F1A40"/>
    <w:rsid w:val="007F2191"/>
    <w:rsid w:val="007F69BF"/>
    <w:rsid w:val="00801901"/>
    <w:rsid w:val="00802CB9"/>
    <w:rsid w:val="0080378B"/>
    <w:rsid w:val="00804801"/>
    <w:rsid w:val="00823679"/>
    <w:rsid w:val="00826F8A"/>
    <w:rsid w:val="00833587"/>
    <w:rsid w:val="00833DC7"/>
    <w:rsid w:val="00836A2B"/>
    <w:rsid w:val="008370B9"/>
    <w:rsid w:val="008376AD"/>
    <w:rsid w:val="00842F14"/>
    <w:rsid w:val="00842F30"/>
    <w:rsid w:val="00843539"/>
    <w:rsid w:val="00843A94"/>
    <w:rsid w:val="00844FAA"/>
    <w:rsid w:val="00845980"/>
    <w:rsid w:val="00847D44"/>
    <w:rsid w:val="00854C75"/>
    <w:rsid w:val="00856C43"/>
    <w:rsid w:val="00862BC8"/>
    <w:rsid w:val="00864AD1"/>
    <w:rsid w:val="0086508B"/>
    <w:rsid w:val="008702F9"/>
    <w:rsid w:val="008833CA"/>
    <w:rsid w:val="008875D3"/>
    <w:rsid w:val="0089030C"/>
    <w:rsid w:val="0089105E"/>
    <w:rsid w:val="008928A4"/>
    <w:rsid w:val="00892BBE"/>
    <w:rsid w:val="0089516D"/>
    <w:rsid w:val="00896EFD"/>
    <w:rsid w:val="008A2723"/>
    <w:rsid w:val="008A4C19"/>
    <w:rsid w:val="008A55A5"/>
    <w:rsid w:val="008A729B"/>
    <w:rsid w:val="008B00B9"/>
    <w:rsid w:val="008B0E45"/>
    <w:rsid w:val="008B10FB"/>
    <w:rsid w:val="008B3619"/>
    <w:rsid w:val="008C2A8B"/>
    <w:rsid w:val="008C4C36"/>
    <w:rsid w:val="008C559B"/>
    <w:rsid w:val="008D15B1"/>
    <w:rsid w:val="008D2CF1"/>
    <w:rsid w:val="008D6915"/>
    <w:rsid w:val="008F2CF5"/>
    <w:rsid w:val="008F3531"/>
    <w:rsid w:val="008F4877"/>
    <w:rsid w:val="008F541C"/>
    <w:rsid w:val="00900462"/>
    <w:rsid w:val="00905038"/>
    <w:rsid w:val="00910AA7"/>
    <w:rsid w:val="009131A1"/>
    <w:rsid w:val="009171EC"/>
    <w:rsid w:val="00917C77"/>
    <w:rsid w:val="00922754"/>
    <w:rsid w:val="009266D7"/>
    <w:rsid w:val="009315AA"/>
    <w:rsid w:val="0093363A"/>
    <w:rsid w:val="009347AF"/>
    <w:rsid w:val="009374E5"/>
    <w:rsid w:val="0094121C"/>
    <w:rsid w:val="00942C3D"/>
    <w:rsid w:val="009431DE"/>
    <w:rsid w:val="00950EC1"/>
    <w:rsid w:val="00951B09"/>
    <w:rsid w:val="0095260A"/>
    <w:rsid w:val="00954965"/>
    <w:rsid w:val="0095516C"/>
    <w:rsid w:val="009571C1"/>
    <w:rsid w:val="0096121E"/>
    <w:rsid w:val="009650C4"/>
    <w:rsid w:val="00972D46"/>
    <w:rsid w:val="00977312"/>
    <w:rsid w:val="00985488"/>
    <w:rsid w:val="0098755C"/>
    <w:rsid w:val="0099532C"/>
    <w:rsid w:val="009A1A72"/>
    <w:rsid w:val="009C1438"/>
    <w:rsid w:val="009C23FD"/>
    <w:rsid w:val="009C55FA"/>
    <w:rsid w:val="009D42B5"/>
    <w:rsid w:val="009D45E8"/>
    <w:rsid w:val="009E3255"/>
    <w:rsid w:val="009F3DA9"/>
    <w:rsid w:val="009F4737"/>
    <w:rsid w:val="009F61BF"/>
    <w:rsid w:val="00A00AAA"/>
    <w:rsid w:val="00A00CBC"/>
    <w:rsid w:val="00A0576F"/>
    <w:rsid w:val="00A05CD0"/>
    <w:rsid w:val="00A062F1"/>
    <w:rsid w:val="00A06749"/>
    <w:rsid w:val="00A06995"/>
    <w:rsid w:val="00A117F2"/>
    <w:rsid w:val="00A12F2F"/>
    <w:rsid w:val="00A134DC"/>
    <w:rsid w:val="00A17A19"/>
    <w:rsid w:val="00A20420"/>
    <w:rsid w:val="00A216B5"/>
    <w:rsid w:val="00A24210"/>
    <w:rsid w:val="00A26D25"/>
    <w:rsid w:val="00A26EA6"/>
    <w:rsid w:val="00A34C86"/>
    <w:rsid w:val="00A402AD"/>
    <w:rsid w:val="00A419A4"/>
    <w:rsid w:val="00A42EAC"/>
    <w:rsid w:val="00A434CA"/>
    <w:rsid w:val="00A45B80"/>
    <w:rsid w:val="00A46CF3"/>
    <w:rsid w:val="00A47BBA"/>
    <w:rsid w:val="00A530B8"/>
    <w:rsid w:val="00A56905"/>
    <w:rsid w:val="00A60878"/>
    <w:rsid w:val="00A6494A"/>
    <w:rsid w:val="00A71D41"/>
    <w:rsid w:val="00A73671"/>
    <w:rsid w:val="00A810D3"/>
    <w:rsid w:val="00A8123F"/>
    <w:rsid w:val="00A833A8"/>
    <w:rsid w:val="00A8783B"/>
    <w:rsid w:val="00A904BB"/>
    <w:rsid w:val="00A94BA9"/>
    <w:rsid w:val="00A94D2C"/>
    <w:rsid w:val="00AA04E1"/>
    <w:rsid w:val="00AA1684"/>
    <w:rsid w:val="00AA21B8"/>
    <w:rsid w:val="00AB03D3"/>
    <w:rsid w:val="00AB2A4C"/>
    <w:rsid w:val="00AB6532"/>
    <w:rsid w:val="00AC103E"/>
    <w:rsid w:val="00AC2D5C"/>
    <w:rsid w:val="00AC3A0F"/>
    <w:rsid w:val="00AC43B1"/>
    <w:rsid w:val="00AC44D6"/>
    <w:rsid w:val="00AC5C9B"/>
    <w:rsid w:val="00AD142B"/>
    <w:rsid w:val="00AD2B56"/>
    <w:rsid w:val="00AD4657"/>
    <w:rsid w:val="00AD5E22"/>
    <w:rsid w:val="00AE083D"/>
    <w:rsid w:val="00AF167D"/>
    <w:rsid w:val="00AF26CC"/>
    <w:rsid w:val="00AF3C60"/>
    <w:rsid w:val="00AF402B"/>
    <w:rsid w:val="00AF5F51"/>
    <w:rsid w:val="00AF7B04"/>
    <w:rsid w:val="00B118E8"/>
    <w:rsid w:val="00B155CA"/>
    <w:rsid w:val="00B24A19"/>
    <w:rsid w:val="00B3217F"/>
    <w:rsid w:val="00B363C4"/>
    <w:rsid w:val="00B4656D"/>
    <w:rsid w:val="00B50FE0"/>
    <w:rsid w:val="00B531CF"/>
    <w:rsid w:val="00B54F4C"/>
    <w:rsid w:val="00B54FFF"/>
    <w:rsid w:val="00B601E3"/>
    <w:rsid w:val="00B617D9"/>
    <w:rsid w:val="00B6272A"/>
    <w:rsid w:val="00B727FA"/>
    <w:rsid w:val="00B73957"/>
    <w:rsid w:val="00B74945"/>
    <w:rsid w:val="00B75552"/>
    <w:rsid w:val="00B76DE9"/>
    <w:rsid w:val="00B80642"/>
    <w:rsid w:val="00B82C25"/>
    <w:rsid w:val="00B835BC"/>
    <w:rsid w:val="00B8399C"/>
    <w:rsid w:val="00B84D35"/>
    <w:rsid w:val="00BA3A1C"/>
    <w:rsid w:val="00BC5810"/>
    <w:rsid w:val="00BC667A"/>
    <w:rsid w:val="00BD12DC"/>
    <w:rsid w:val="00BD18EA"/>
    <w:rsid w:val="00BD4818"/>
    <w:rsid w:val="00BD68DB"/>
    <w:rsid w:val="00BE0302"/>
    <w:rsid w:val="00BE1B28"/>
    <w:rsid w:val="00BE6813"/>
    <w:rsid w:val="00BE6F54"/>
    <w:rsid w:val="00C0208B"/>
    <w:rsid w:val="00C0630C"/>
    <w:rsid w:val="00C06C8C"/>
    <w:rsid w:val="00C07234"/>
    <w:rsid w:val="00C123FA"/>
    <w:rsid w:val="00C23651"/>
    <w:rsid w:val="00C2496F"/>
    <w:rsid w:val="00C269D3"/>
    <w:rsid w:val="00C26E52"/>
    <w:rsid w:val="00C321F6"/>
    <w:rsid w:val="00C32B6A"/>
    <w:rsid w:val="00C32ED0"/>
    <w:rsid w:val="00C33034"/>
    <w:rsid w:val="00C40410"/>
    <w:rsid w:val="00C416FD"/>
    <w:rsid w:val="00C42131"/>
    <w:rsid w:val="00C46862"/>
    <w:rsid w:val="00C54A9D"/>
    <w:rsid w:val="00C62833"/>
    <w:rsid w:val="00C63930"/>
    <w:rsid w:val="00C6544E"/>
    <w:rsid w:val="00C719FB"/>
    <w:rsid w:val="00C757C2"/>
    <w:rsid w:val="00C773C8"/>
    <w:rsid w:val="00C77B80"/>
    <w:rsid w:val="00C846C6"/>
    <w:rsid w:val="00C951A1"/>
    <w:rsid w:val="00C95561"/>
    <w:rsid w:val="00C97995"/>
    <w:rsid w:val="00CA366B"/>
    <w:rsid w:val="00CB0A82"/>
    <w:rsid w:val="00CB26A6"/>
    <w:rsid w:val="00CB62BE"/>
    <w:rsid w:val="00CB7A59"/>
    <w:rsid w:val="00CB7E44"/>
    <w:rsid w:val="00CC7363"/>
    <w:rsid w:val="00CD6D10"/>
    <w:rsid w:val="00CF3502"/>
    <w:rsid w:val="00D003FD"/>
    <w:rsid w:val="00D04499"/>
    <w:rsid w:val="00D1014B"/>
    <w:rsid w:val="00D200DB"/>
    <w:rsid w:val="00D20ED7"/>
    <w:rsid w:val="00D21EDF"/>
    <w:rsid w:val="00D2335C"/>
    <w:rsid w:val="00D24CB8"/>
    <w:rsid w:val="00D30F44"/>
    <w:rsid w:val="00D3602A"/>
    <w:rsid w:val="00D410E2"/>
    <w:rsid w:val="00D53F2E"/>
    <w:rsid w:val="00D543C2"/>
    <w:rsid w:val="00D569BB"/>
    <w:rsid w:val="00D67CA7"/>
    <w:rsid w:val="00D74F4A"/>
    <w:rsid w:val="00D8257F"/>
    <w:rsid w:val="00D862BB"/>
    <w:rsid w:val="00D86360"/>
    <w:rsid w:val="00D907B4"/>
    <w:rsid w:val="00D91BE0"/>
    <w:rsid w:val="00D93950"/>
    <w:rsid w:val="00D93B7C"/>
    <w:rsid w:val="00D9752B"/>
    <w:rsid w:val="00DA45C8"/>
    <w:rsid w:val="00DA588C"/>
    <w:rsid w:val="00DA7D1E"/>
    <w:rsid w:val="00DB3CA8"/>
    <w:rsid w:val="00DB6297"/>
    <w:rsid w:val="00DB75A8"/>
    <w:rsid w:val="00DC2528"/>
    <w:rsid w:val="00DC3457"/>
    <w:rsid w:val="00DC4955"/>
    <w:rsid w:val="00DC6075"/>
    <w:rsid w:val="00DD03DF"/>
    <w:rsid w:val="00DD67BC"/>
    <w:rsid w:val="00DE4437"/>
    <w:rsid w:val="00DE44D0"/>
    <w:rsid w:val="00E01672"/>
    <w:rsid w:val="00E03851"/>
    <w:rsid w:val="00E042C1"/>
    <w:rsid w:val="00E07F76"/>
    <w:rsid w:val="00E1640E"/>
    <w:rsid w:val="00E205CB"/>
    <w:rsid w:val="00E21C65"/>
    <w:rsid w:val="00E22190"/>
    <w:rsid w:val="00E31013"/>
    <w:rsid w:val="00E364EC"/>
    <w:rsid w:val="00E404B9"/>
    <w:rsid w:val="00E43024"/>
    <w:rsid w:val="00E470DA"/>
    <w:rsid w:val="00E50900"/>
    <w:rsid w:val="00E51592"/>
    <w:rsid w:val="00E522BB"/>
    <w:rsid w:val="00E540CF"/>
    <w:rsid w:val="00E54EC2"/>
    <w:rsid w:val="00E60D64"/>
    <w:rsid w:val="00E65611"/>
    <w:rsid w:val="00E65E54"/>
    <w:rsid w:val="00E672FB"/>
    <w:rsid w:val="00E70B54"/>
    <w:rsid w:val="00E73407"/>
    <w:rsid w:val="00E748AB"/>
    <w:rsid w:val="00E807A9"/>
    <w:rsid w:val="00E80B7D"/>
    <w:rsid w:val="00E844D6"/>
    <w:rsid w:val="00E84B21"/>
    <w:rsid w:val="00E85EFB"/>
    <w:rsid w:val="00E93BBA"/>
    <w:rsid w:val="00EA1AAF"/>
    <w:rsid w:val="00EA79D1"/>
    <w:rsid w:val="00EB40CF"/>
    <w:rsid w:val="00EB6647"/>
    <w:rsid w:val="00EC447A"/>
    <w:rsid w:val="00EC5FB5"/>
    <w:rsid w:val="00ED1B4B"/>
    <w:rsid w:val="00ED2B87"/>
    <w:rsid w:val="00ED5FF3"/>
    <w:rsid w:val="00ED61C6"/>
    <w:rsid w:val="00ED6DD5"/>
    <w:rsid w:val="00EE1C9F"/>
    <w:rsid w:val="00EE276A"/>
    <w:rsid w:val="00EE45B5"/>
    <w:rsid w:val="00EE46DC"/>
    <w:rsid w:val="00EE4CF7"/>
    <w:rsid w:val="00EF2639"/>
    <w:rsid w:val="00EF37BA"/>
    <w:rsid w:val="00EF5355"/>
    <w:rsid w:val="00F0031C"/>
    <w:rsid w:val="00F03011"/>
    <w:rsid w:val="00F05034"/>
    <w:rsid w:val="00F05571"/>
    <w:rsid w:val="00F1776A"/>
    <w:rsid w:val="00F20CC5"/>
    <w:rsid w:val="00F241BF"/>
    <w:rsid w:val="00F257BC"/>
    <w:rsid w:val="00F26832"/>
    <w:rsid w:val="00F26E8B"/>
    <w:rsid w:val="00F270EB"/>
    <w:rsid w:val="00F3676F"/>
    <w:rsid w:val="00F437F6"/>
    <w:rsid w:val="00F44417"/>
    <w:rsid w:val="00F54AFE"/>
    <w:rsid w:val="00F5596C"/>
    <w:rsid w:val="00F6505C"/>
    <w:rsid w:val="00F66A19"/>
    <w:rsid w:val="00F6788A"/>
    <w:rsid w:val="00F67D5D"/>
    <w:rsid w:val="00F709E3"/>
    <w:rsid w:val="00F7254D"/>
    <w:rsid w:val="00F734B9"/>
    <w:rsid w:val="00F75BD8"/>
    <w:rsid w:val="00F77EC3"/>
    <w:rsid w:val="00F83EC5"/>
    <w:rsid w:val="00F8553C"/>
    <w:rsid w:val="00F87FFA"/>
    <w:rsid w:val="00F95EA1"/>
    <w:rsid w:val="00F97CA3"/>
    <w:rsid w:val="00FA42C2"/>
    <w:rsid w:val="00FA6C25"/>
    <w:rsid w:val="00FB75F6"/>
    <w:rsid w:val="00FC4A11"/>
    <w:rsid w:val="00FC55C1"/>
    <w:rsid w:val="00FD23FD"/>
    <w:rsid w:val="00FD2A95"/>
    <w:rsid w:val="00FD2D5A"/>
    <w:rsid w:val="00FD5D35"/>
    <w:rsid w:val="00FE3037"/>
    <w:rsid w:val="00FE35CD"/>
    <w:rsid w:val="00FE71E7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D9A5A"/>
  <w15:docId w15:val="{86778BB4-AB3A-4086-8D23-47EEB7BD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styleId="Revision">
    <w:name w:val="Revision"/>
    <w:hidden/>
    <w:uiPriority w:val="99"/>
    <w:semiHidden/>
    <w:rsid w:val="004E09C0"/>
    <w:pPr>
      <w:spacing w:after="0" w:line="240" w:lineRule="auto"/>
    </w:pPr>
    <w:rPr>
      <w:rFonts w:ascii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E60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D64"/>
    <w:rPr>
      <w:rFonts w:ascii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D64"/>
    <w:rPr>
      <w:rFonts w:ascii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67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20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2050"/>
    <w:rPr>
      <w:rFonts w:ascii="Consolas" w:hAnsi="Consolas" w:cs="Verdana"/>
      <w:sz w:val="20"/>
      <w:szCs w:val="20"/>
    </w:rPr>
  </w:style>
  <w:style w:type="paragraph" w:styleId="ListParagraph">
    <w:name w:val="List Paragraph"/>
    <w:basedOn w:val="Normal"/>
    <w:uiPriority w:val="99"/>
    <w:qFormat/>
    <w:rsid w:val="00F734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53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5A"/>
    <w:rPr>
      <w:rFonts w:ascii="Verdana" w:hAnsi="Verdana" w:cs="Verdana"/>
    </w:rPr>
  </w:style>
  <w:style w:type="paragraph" w:styleId="FootnoteText">
    <w:name w:val="footnote text"/>
    <w:basedOn w:val="Normal"/>
    <w:link w:val="FootnoteTextChar"/>
    <w:uiPriority w:val="99"/>
    <w:unhideWhenUsed/>
    <w:rsid w:val="00153C5A"/>
    <w:pPr>
      <w:spacing w:after="80"/>
    </w:pPr>
    <w:rPr>
      <w:rFonts w:ascii="Times New Roman" w:eastAsia="Times New Roman" w:hAnsi="Times New Roman" w:cs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3C5A"/>
    <w:rPr>
      <w:rFonts w:ascii="Times New Roman" w:eastAsia="Times New Roman" w:hAnsi="Times New Roman" w:cs="Times New Roman"/>
      <w:lang w:val="en-GB"/>
    </w:rPr>
  </w:style>
  <w:style w:type="character" w:styleId="FootnoteReference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F, Char, Char1"/>
    <w:basedOn w:val="DefaultParagraphFont"/>
    <w:link w:val="SUPERSChar"/>
    <w:uiPriority w:val="99"/>
    <w:rsid w:val="00153C5A"/>
    <w:rPr>
      <w:vertAlign w:val="superscript"/>
    </w:rPr>
  </w:style>
  <w:style w:type="paragraph" w:customStyle="1" w:styleId="SUPERSChar">
    <w:name w:val="SUPERS Char"/>
    <w:aliases w:val="EN Footnote Reference Char"/>
    <w:basedOn w:val="Normal"/>
    <w:link w:val="FootnoteReference"/>
    <w:uiPriority w:val="99"/>
    <w:rsid w:val="00153C5A"/>
    <w:pPr>
      <w:spacing w:after="160" w:line="240" w:lineRule="exact"/>
    </w:pPr>
    <w:rPr>
      <w:rFonts w:asciiTheme="minorHAnsi" w:hAnsiTheme="minorHAnsi" w:cstheme="minorBidi"/>
      <w:vertAlign w:val="superscript"/>
    </w:rPr>
  </w:style>
  <w:style w:type="paragraph" w:customStyle="1" w:styleId="ListDash2">
    <w:name w:val="List Dash 2"/>
    <w:basedOn w:val="Normal"/>
    <w:rsid w:val="00153C5A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customStyle="1" w:styleId="Default">
    <w:name w:val="Default"/>
    <w:rsid w:val="00153C5A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E21C65"/>
  </w:style>
  <w:style w:type="paragraph" w:customStyle="1" w:styleId="CM1">
    <w:name w:val="CM1"/>
    <w:basedOn w:val="Normal"/>
    <w:next w:val="Normal"/>
    <w:uiPriority w:val="99"/>
    <w:rsid w:val="00E21C6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E21C6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E21C6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Normal1">
    <w:name w:val="Normal1"/>
    <w:basedOn w:val="Normal"/>
    <w:rsid w:val="00E21C6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Bodytext">
    <w:name w:val="Body text_"/>
    <w:link w:val="Tijeloteksta2"/>
    <w:rsid w:val="00E21C6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21C65"/>
    <w:pPr>
      <w:widowControl w:val="0"/>
      <w:shd w:val="clear" w:color="auto" w:fill="FFFFFF"/>
      <w:spacing w:after="60" w:line="0" w:lineRule="atLeast"/>
      <w:ind w:hanging="1960"/>
      <w:jc w:val="right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B855-F4B0-4F0A-B629-7E66F0EC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Krstić</dc:creator>
  <cp:lastModifiedBy>KKDP</cp:lastModifiedBy>
  <cp:revision>4</cp:revision>
  <cp:lastPrinted>2024-07-08T12:47:00Z</cp:lastPrinted>
  <dcterms:created xsi:type="dcterms:W3CDTF">2025-03-11T09:19:00Z</dcterms:created>
  <dcterms:modified xsi:type="dcterms:W3CDTF">2025-03-11T09:42:00Z</dcterms:modified>
</cp:coreProperties>
</file>